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F751E5E" w:rsidR="00E90E49" w:rsidRPr="001179E6" w:rsidRDefault="00E90E49" w:rsidP="00E35559">
      <w:pPr>
        <w:pStyle w:val="3GPPHeader"/>
        <w:spacing w:after="60"/>
        <w:rPr>
          <w:sz w:val="32"/>
          <w:szCs w:val="32"/>
        </w:rPr>
      </w:pPr>
      <w:r w:rsidRPr="001179E6">
        <w:t>3GPP TSG-RAN WG</w:t>
      </w:r>
      <w:r w:rsidR="008F1C4E" w:rsidRPr="001179E6">
        <w:t>1</w:t>
      </w:r>
      <w:r w:rsidRPr="001179E6">
        <w:t xml:space="preserve"> </w:t>
      </w:r>
      <w:r w:rsidR="008F1C4E" w:rsidRPr="001179E6">
        <w:t xml:space="preserve">Meeting </w:t>
      </w:r>
      <w:r w:rsidRPr="001179E6">
        <w:t>#</w:t>
      </w:r>
      <w:r w:rsidR="00E35CA4" w:rsidRPr="001179E6">
        <w:t>1</w:t>
      </w:r>
      <w:r w:rsidR="00292E35">
        <w:t>2</w:t>
      </w:r>
      <w:r w:rsidR="00FC4A6A">
        <w:t>2</w:t>
      </w:r>
      <w:r w:rsidRPr="001179E6">
        <w:tab/>
      </w:r>
      <w:proofErr w:type="spellStart"/>
      <w:r w:rsidRPr="00744B62">
        <w:rPr>
          <w:szCs w:val="24"/>
        </w:rPr>
        <w:t>Tdoc</w:t>
      </w:r>
      <w:proofErr w:type="spellEnd"/>
      <w:r w:rsidRPr="00744B62">
        <w:rPr>
          <w:szCs w:val="24"/>
        </w:rPr>
        <w:t xml:space="preserve"> </w:t>
      </w:r>
      <w:r w:rsidR="00091557" w:rsidRPr="00744B62">
        <w:rPr>
          <w:szCs w:val="24"/>
        </w:rPr>
        <w:t>R</w:t>
      </w:r>
      <w:r w:rsidR="008F1C4E" w:rsidRPr="00744B62">
        <w:rPr>
          <w:szCs w:val="24"/>
        </w:rPr>
        <w:t>1</w:t>
      </w:r>
      <w:r w:rsidR="00091557" w:rsidRPr="00744B62">
        <w:rPr>
          <w:szCs w:val="24"/>
        </w:rPr>
        <w:t>-</w:t>
      </w:r>
      <w:r w:rsidR="00FE4987" w:rsidRPr="00FE4987">
        <w:rPr>
          <w:rFonts w:cs="Arial"/>
          <w:bCs/>
          <w:color w:val="808080"/>
          <w:sz w:val="26"/>
          <w:szCs w:val="26"/>
          <w:lang w:eastAsia="en-US"/>
        </w:rPr>
        <w:t xml:space="preserve"> </w:t>
      </w:r>
      <w:r w:rsidR="00FE4987" w:rsidRPr="00FE4987">
        <w:rPr>
          <w:bCs/>
          <w:szCs w:val="24"/>
        </w:rPr>
        <w:t>2505135</w:t>
      </w:r>
    </w:p>
    <w:p w14:paraId="0695F86F" w14:textId="63542CA1" w:rsidR="00E35CA4" w:rsidRPr="001179E6" w:rsidRDefault="00F4715F" w:rsidP="00E35CA4">
      <w:pPr>
        <w:pStyle w:val="3GPPHeader"/>
        <w:rPr>
          <w:rFonts w:eastAsia="Yu Mincho"/>
        </w:rPr>
      </w:pPr>
      <w:r>
        <w:rPr>
          <w:rFonts w:eastAsia="Yu Mincho"/>
        </w:rPr>
        <w:t>Bengaluru</w:t>
      </w:r>
      <w:r w:rsidR="00E35CA4" w:rsidRPr="001179E6">
        <w:rPr>
          <w:rFonts w:eastAsia="Yu Mincho"/>
        </w:rPr>
        <w:t xml:space="preserve">, </w:t>
      </w:r>
      <w:r w:rsidR="00AD3218">
        <w:rPr>
          <w:rFonts w:eastAsia="Yu Mincho"/>
        </w:rPr>
        <w:t>India</w:t>
      </w:r>
      <w:r w:rsidR="00E35CA4" w:rsidRPr="001179E6">
        <w:rPr>
          <w:rFonts w:eastAsia="Yu Mincho"/>
        </w:rPr>
        <w:t xml:space="preserve">, </w:t>
      </w:r>
      <w:r w:rsidR="00E4515B">
        <w:rPr>
          <w:rFonts w:eastAsia="Yu Mincho"/>
        </w:rPr>
        <w:t>August</w:t>
      </w:r>
      <w:r w:rsidR="00E35CA4" w:rsidRPr="001179E6">
        <w:rPr>
          <w:rFonts w:eastAsia="Yu Mincho"/>
        </w:rPr>
        <w:t xml:space="preserve"> </w:t>
      </w:r>
      <w:r w:rsidR="00DD691C">
        <w:rPr>
          <w:rFonts w:eastAsia="Yu Mincho"/>
        </w:rPr>
        <w:t>2</w:t>
      </w:r>
      <w:r w:rsidR="00ED7F5E">
        <w:rPr>
          <w:rFonts w:eastAsia="Yu Mincho"/>
        </w:rPr>
        <w:t>5</w:t>
      </w:r>
      <w:r w:rsidR="00E35CA4" w:rsidRPr="001179E6">
        <w:rPr>
          <w:rFonts w:eastAsia="Yu Mincho"/>
          <w:vertAlign w:val="superscript"/>
        </w:rPr>
        <w:t>th</w:t>
      </w:r>
      <w:r w:rsidR="00E35CA4" w:rsidRPr="001179E6">
        <w:rPr>
          <w:rFonts w:eastAsia="Yu Mincho"/>
        </w:rPr>
        <w:t xml:space="preserve"> – </w:t>
      </w:r>
      <w:r w:rsidR="00ED7F5E">
        <w:rPr>
          <w:rFonts w:eastAsia="Yu Mincho"/>
        </w:rPr>
        <w:t>August</w:t>
      </w:r>
      <w:r w:rsidR="00E35CA4" w:rsidRPr="001179E6">
        <w:rPr>
          <w:rFonts w:eastAsia="Yu Mincho"/>
        </w:rPr>
        <w:t xml:space="preserve"> </w:t>
      </w:r>
      <w:r w:rsidR="00ED7F5E">
        <w:rPr>
          <w:rFonts w:eastAsia="Yu Mincho"/>
        </w:rPr>
        <w:t>29</w:t>
      </w:r>
      <w:r w:rsidR="00B74150" w:rsidRPr="001179E6">
        <w:rPr>
          <w:rFonts w:eastAsia="Yu Mincho"/>
          <w:vertAlign w:val="superscript"/>
        </w:rPr>
        <w:t>th</w:t>
      </w:r>
      <w:r w:rsidR="00E35CA4" w:rsidRPr="001179E6">
        <w:rPr>
          <w:rFonts w:eastAsia="Yu Mincho"/>
        </w:rPr>
        <w:t>, 202</w:t>
      </w:r>
      <w:r w:rsidR="00E069A2">
        <w:rPr>
          <w:rFonts w:eastAsia="Yu Mincho"/>
        </w:rPr>
        <w:t>5</w:t>
      </w:r>
    </w:p>
    <w:p w14:paraId="3086AC07" w14:textId="77777777" w:rsidR="00E90E49" w:rsidRPr="001179E6" w:rsidRDefault="00E90E49" w:rsidP="00357380">
      <w:pPr>
        <w:pStyle w:val="3GPPHeader"/>
      </w:pPr>
    </w:p>
    <w:p w14:paraId="3982483C" w14:textId="7C64B6D0" w:rsidR="00E90E49" w:rsidRPr="00550C9F" w:rsidRDefault="00E90E49" w:rsidP="00311702">
      <w:pPr>
        <w:pStyle w:val="3GPPHeader"/>
        <w:rPr>
          <w:sz w:val="22"/>
        </w:rPr>
      </w:pPr>
      <w:r w:rsidRPr="00550C9F">
        <w:rPr>
          <w:sz w:val="22"/>
        </w:rPr>
        <w:t>Agenda Item:</w:t>
      </w:r>
      <w:r w:rsidRPr="00550C9F">
        <w:rPr>
          <w:sz w:val="22"/>
        </w:rPr>
        <w:tab/>
      </w:r>
      <w:r w:rsidR="00725440">
        <w:rPr>
          <w:sz w:val="22"/>
        </w:rPr>
        <w:t>10.</w:t>
      </w:r>
      <w:r w:rsidR="00C058C9">
        <w:rPr>
          <w:sz w:val="22"/>
        </w:rPr>
        <w:t>1.</w:t>
      </w:r>
      <w:r w:rsidR="00C70EE4">
        <w:rPr>
          <w:sz w:val="22"/>
        </w:rPr>
        <w:t>2</w:t>
      </w:r>
    </w:p>
    <w:p w14:paraId="5619E868" w14:textId="77777777" w:rsidR="00E90E49" w:rsidRPr="001179E6" w:rsidRDefault="003D3C45" w:rsidP="00F64C2B">
      <w:pPr>
        <w:pStyle w:val="3GPPHeader"/>
        <w:rPr>
          <w:sz w:val="22"/>
        </w:rPr>
      </w:pPr>
      <w:r w:rsidRPr="001179E6">
        <w:rPr>
          <w:sz w:val="22"/>
        </w:rPr>
        <w:t>Source:</w:t>
      </w:r>
      <w:r w:rsidR="00E90E49" w:rsidRPr="001179E6">
        <w:rPr>
          <w:sz w:val="22"/>
        </w:rPr>
        <w:tab/>
      </w:r>
      <w:r w:rsidR="00F64C2B" w:rsidRPr="001179E6">
        <w:rPr>
          <w:sz w:val="22"/>
        </w:rPr>
        <w:t>Ericsson</w:t>
      </w:r>
    </w:p>
    <w:p w14:paraId="3AF5C9FA" w14:textId="1A35E12B" w:rsidR="00E90E49" w:rsidRPr="001179E6" w:rsidRDefault="003D3C45" w:rsidP="00311702">
      <w:pPr>
        <w:pStyle w:val="3GPPHeader"/>
        <w:rPr>
          <w:sz w:val="22"/>
        </w:rPr>
      </w:pPr>
      <w:r w:rsidRPr="001179E6">
        <w:rPr>
          <w:sz w:val="22"/>
        </w:rPr>
        <w:t>Title:</w:t>
      </w:r>
      <w:r w:rsidR="00E90E49" w:rsidRPr="001179E6">
        <w:rPr>
          <w:sz w:val="22"/>
        </w:rPr>
        <w:tab/>
      </w:r>
      <w:r w:rsidR="00CE4324" w:rsidRPr="00CE4324">
        <w:rPr>
          <w:sz w:val="22"/>
        </w:rPr>
        <w:t>Inter-vendor training collaboration for two-sided AI/ML models</w:t>
      </w:r>
    </w:p>
    <w:p w14:paraId="025260C1" w14:textId="44A2C6DD" w:rsidR="00E90E49" w:rsidRPr="00CE0424" w:rsidRDefault="00E90E49" w:rsidP="00D546FF">
      <w:pPr>
        <w:pStyle w:val="3GPPHeader"/>
        <w:rPr>
          <w:sz w:val="22"/>
        </w:rPr>
      </w:pPr>
      <w:r w:rsidRPr="001179E6">
        <w:rPr>
          <w:sz w:val="22"/>
        </w:rPr>
        <w:t>Document for:</w:t>
      </w:r>
      <w:r w:rsidRPr="001179E6">
        <w:rPr>
          <w:sz w:val="22"/>
        </w:rPr>
        <w:tab/>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236AA22" w14:textId="7CAED1BC" w:rsidR="00D722D3" w:rsidRDefault="00D722D3" w:rsidP="00D722D3">
      <w:pPr>
        <w:pStyle w:val="BodyText"/>
      </w:pPr>
      <w:r w:rsidRPr="00B62B0A">
        <w:t xml:space="preserve">The WID for </w:t>
      </w:r>
      <w:r>
        <w:t>NR A</w:t>
      </w:r>
      <w:r w:rsidRPr="004971E5">
        <w:t>rtificial Intelligence (AI)/Machine Learning (ML) for NR air interface enhancements</w:t>
      </w:r>
      <w:r>
        <w:t xml:space="preserve"> </w:t>
      </w:r>
      <w:r>
        <w:fldChar w:fldCharType="begin"/>
      </w:r>
      <w:r>
        <w:instrText xml:space="preserve"> REF _Ref174151459 \r \h </w:instrText>
      </w:r>
      <w:r>
        <w:fldChar w:fldCharType="separate"/>
      </w:r>
      <w:r w:rsidR="00246815">
        <w:t>[1]</w:t>
      </w:r>
      <w:r>
        <w:fldChar w:fldCharType="end"/>
      </w:r>
      <w:r>
        <w:t xml:space="preserve"> was approved in RAN#108. The </w:t>
      </w:r>
      <w:r w:rsidR="005253B3">
        <w:t>objective</w:t>
      </w:r>
      <w:r>
        <w:t xml:space="preserve"> </w:t>
      </w:r>
      <w:r w:rsidR="00616D2D">
        <w:t>that is related to inter-vendor training collaboration</w:t>
      </w:r>
      <w:r>
        <w:t xml:space="preserve"> </w:t>
      </w:r>
      <w:r w:rsidR="008F0014">
        <w:t>is copied below</w:t>
      </w:r>
      <w:r>
        <w:t>:</w:t>
      </w:r>
    </w:p>
    <w:p w14:paraId="06299865" w14:textId="77777777" w:rsidR="00D722D3" w:rsidRDefault="00D722D3" w:rsidP="00D722D3">
      <w:pPr>
        <w:pStyle w:val="BodyText"/>
      </w:pPr>
      <w:r w:rsidRPr="00C87F40">
        <w:rPr>
          <w:rFonts w:asciiTheme="minorBidi" w:hAnsiTheme="minorBidi"/>
          <w:noProof/>
        </w:rPr>
        <mc:AlternateContent>
          <mc:Choice Requires="wps">
            <w:drawing>
              <wp:inline distT="0" distB="0" distL="0" distR="0" wp14:anchorId="0C1ED5EA" wp14:editId="160117A4">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txbxContent>
                      </wps:txbx>
                      <wps:bodyPr rot="0" vert="horz" wrap="square" lIns="91440" tIns="45720" rIns="91440" bIns="45720" anchor="t" anchorCtr="0">
                        <a:spAutoFit/>
                      </wps:bodyPr>
                    </wps:wsp>
                  </a:graphicData>
                </a:graphic>
              </wp:inline>
            </w:drawing>
          </mc:Choice>
          <mc:Fallback>
            <w:pict>
              <v:shapetype w14:anchorId="0C1ED5EA"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7B9673A" w14:textId="77777777" w:rsidR="00D722D3" w:rsidRPr="004C281F" w:rsidRDefault="00D722D3" w:rsidP="00D722D3">
                      <w:pPr>
                        <w:rPr>
                          <w:bCs/>
                        </w:rPr>
                      </w:pPr>
                      <w:r w:rsidRPr="00756AB1">
                        <w:rPr>
                          <w:b/>
                          <w:color w:val="0000FF"/>
                        </w:rPr>
                        <w:t>Inter-vendor training collaboration</w:t>
                      </w:r>
                      <w:r w:rsidRPr="00756AB1">
                        <w:rPr>
                          <w:bCs/>
                          <w:color w:val="0000FF"/>
                        </w:rPr>
                        <w:t xml:space="preserve"> </w:t>
                      </w:r>
                      <w:r w:rsidRPr="004C281F">
                        <w:rPr>
                          <w:bCs/>
                        </w:rPr>
                        <w:t xml:space="preserve">for two-sided AI/ML models </w:t>
                      </w:r>
                    </w:p>
                    <w:p w14:paraId="2EB9FCBB" w14:textId="77777777" w:rsidR="00D722D3" w:rsidRPr="00AF7AE1" w:rsidRDefault="00D722D3" w:rsidP="00C529A1">
                      <w:pPr>
                        <w:pStyle w:val="ListParagraph"/>
                        <w:numPr>
                          <w:ilvl w:val="0"/>
                          <w:numId w:val="14"/>
                        </w:numPr>
                        <w:overflowPunct w:val="0"/>
                        <w:autoSpaceDE w:val="0"/>
                        <w:autoSpaceDN w:val="0"/>
                        <w:adjustRightInd w:val="0"/>
                        <w:contextualSpacing/>
                        <w:textAlignment w:val="baseline"/>
                        <w:rPr>
                          <w:bCs/>
                          <w:lang w:val="en-US"/>
                        </w:rPr>
                      </w:pPr>
                      <w:r w:rsidRPr="00EC67C0">
                        <w:rPr>
                          <w:bCs/>
                          <w:lang w:val="en-US"/>
                        </w:rPr>
                        <w:t xml:space="preserve">Fully defined/specified reference model (“Direction C”) with RAN1 scalability study outcome </w:t>
                      </w:r>
                      <w:proofErr w:type="gramStart"/>
                      <w:r w:rsidRPr="00EC67C0">
                        <w:rPr>
                          <w:bCs/>
                          <w:lang w:val="en-US"/>
                        </w:rPr>
                        <w:t>taken into account</w:t>
                      </w:r>
                      <w:proofErr w:type="gramEnd"/>
                      <w:r w:rsidRPr="00EC67C0">
                        <w:rPr>
                          <w:bCs/>
                          <w:lang w:val="en-US"/>
                        </w:rPr>
                        <w:t xml:space="preserve"> [RAN4/</w:t>
                      </w:r>
                      <w:r w:rsidRPr="00AF7AE1">
                        <w:rPr>
                          <w:bCs/>
                          <w:lang w:val="en-US"/>
                        </w:rPr>
                        <w:t xml:space="preserve">RAN1] – </w:t>
                      </w:r>
                      <w:proofErr w:type="gramStart"/>
                      <w:r w:rsidRPr="00AF7AE1">
                        <w:rPr>
                          <w:bCs/>
                          <w:lang w:val="en-US"/>
                        </w:rPr>
                        <w:t>check-point</w:t>
                      </w:r>
                      <w:proofErr w:type="gramEnd"/>
                      <w:r w:rsidRPr="00AF7AE1">
                        <w:rPr>
                          <w:bCs/>
                          <w:lang w:val="en-US"/>
                        </w:rPr>
                        <w:t xml:space="preserve"> in RAN#110 upon RAN4 feedback</w:t>
                      </w:r>
                    </w:p>
                    <w:p w14:paraId="3021518D" w14:textId="77777777" w:rsidR="00D722D3" w:rsidRPr="00AF7AE1" w:rsidRDefault="00D722D3" w:rsidP="00C529A1">
                      <w:pPr>
                        <w:pStyle w:val="ListParagraph"/>
                        <w:numPr>
                          <w:ilvl w:val="1"/>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AF7AE1">
                        <w:rPr>
                          <w:bCs/>
                          <w:lang w:val="en-US"/>
                        </w:rPr>
                        <w:t>check-point</w:t>
                      </w:r>
                      <w:proofErr w:type="gramEnd"/>
                      <w:r w:rsidRPr="00AF7AE1">
                        <w:rPr>
                          <w:bCs/>
                          <w:lang w:val="en-US"/>
                        </w:rPr>
                        <w:t xml:space="preserve"> in RAN#110 upon SA WG feedback</w:t>
                      </w:r>
                    </w:p>
                    <w:p w14:paraId="7CE35F7F" w14:textId="418BF415" w:rsidR="00D722D3" w:rsidRPr="009B2B34" w:rsidRDefault="00D722D3" w:rsidP="00D722D3">
                      <w:pPr>
                        <w:pStyle w:val="ListParagraph"/>
                        <w:numPr>
                          <w:ilvl w:val="0"/>
                          <w:numId w:val="14"/>
                        </w:numPr>
                        <w:overflowPunct w:val="0"/>
                        <w:autoSpaceDE w:val="0"/>
                        <w:autoSpaceDN w:val="0"/>
                        <w:adjustRightInd w:val="0"/>
                        <w:contextualSpacing/>
                        <w:textAlignment w:val="baseline"/>
                        <w:rPr>
                          <w:bCs/>
                          <w:lang w:val="en-US"/>
                        </w:rPr>
                      </w:pPr>
                      <w:r w:rsidRPr="00AF7AE1">
                        <w:rPr>
                          <w:bCs/>
                          <w:lang w:val="en-US"/>
                        </w:rPr>
                        <w:t xml:space="preserve">Specification of standardized dataset format/content plus dataset exchange (“Direction A, sub-option 4-1”) [RAN1/RAN2/RAN3/RAN4] – </w:t>
                      </w:r>
                      <w:proofErr w:type="gramStart"/>
                      <w:r w:rsidRPr="00AF7AE1">
                        <w:rPr>
                          <w:bCs/>
                          <w:lang w:val="en-US"/>
                        </w:rPr>
                        <w:t>check-point</w:t>
                      </w:r>
                      <w:proofErr w:type="gramEnd"/>
                      <w:r w:rsidRPr="00AF7AE1">
                        <w:rPr>
                          <w:bCs/>
                          <w:lang w:val="en-US"/>
                        </w:rPr>
                        <w:t xml:space="preserve"> in RAN#110 upon SA WG feedback</w:t>
                      </w:r>
                    </w:p>
                  </w:txbxContent>
                </v:textbox>
                <w10:anchorlock/>
              </v:shape>
            </w:pict>
          </mc:Fallback>
        </mc:AlternateContent>
      </w:r>
    </w:p>
    <w:p w14:paraId="7590B538" w14:textId="23A857A8" w:rsidR="00C058C9" w:rsidRDefault="00D722D3" w:rsidP="00CE0424">
      <w:pPr>
        <w:pStyle w:val="BodyText"/>
      </w:pPr>
      <w:r w:rsidRPr="001D4F01">
        <w:t xml:space="preserve">In this contribution, we </w:t>
      </w:r>
      <w:r>
        <w:t xml:space="preserve">provide our views </w:t>
      </w:r>
      <w:r w:rsidR="00CB3966">
        <w:t xml:space="preserve">on </w:t>
      </w:r>
      <w:r w:rsidR="00A11FCC">
        <w:t>how to</w:t>
      </w:r>
      <w:r w:rsidR="00CB3966">
        <w:t xml:space="preserve"> standardize</w:t>
      </w:r>
      <w:r w:rsidR="00A11FCC">
        <w:t xml:space="preserve"> the</w:t>
      </w:r>
      <w:r w:rsidR="00CB3966">
        <w:t xml:space="preserve"> dataset format/content for</w:t>
      </w:r>
      <w:r w:rsidR="00CA6E8B">
        <w:t xml:space="preserve"> </w:t>
      </w:r>
      <w:r w:rsidR="00CB3966">
        <w:t xml:space="preserve">inter-vendor training </w:t>
      </w:r>
      <w:r w:rsidR="00CA6E8B">
        <w:t>collaboration</w:t>
      </w:r>
      <w:r w:rsidR="00CB3966">
        <w:t xml:space="preserve"> Direction A sub-option 4-1</w:t>
      </w:r>
      <w:r w:rsidR="00A11FCC">
        <w:t>.</w:t>
      </w:r>
      <w:r w:rsidR="002E5060">
        <w:t xml:space="preserve"> </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D28B24F" w14:textId="3656DD41" w:rsidR="008F40AD" w:rsidRPr="00027802" w:rsidRDefault="0042447E" w:rsidP="008F40AD">
      <w:pPr>
        <w:pStyle w:val="Heading2"/>
      </w:pPr>
      <w:r>
        <w:rPr>
          <w:rFonts w:eastAsia="DengXian"/>
        </w:rPr>
        <w:t>2.1</w:t>
      </w:r>
      <w:r>
        <w:rPr>
          <w:rFonts w:eastAsia="DengXian"/>
        </w:rPr>
        <w:tab/>
        <w:t>D</w:t>
      </w:r>
      <w:r w:rsidRPr="0042447E">
        <w:rPr>
          <w:rFonts w:eastAsia="DengXian"/>
        </w:rPr>
        <w:t xml:space="preserve">ataset content </w:t>
      </w:r>
      <w:r>
        <w:rPr>
          <w:rFonts w:eastAsia="DengXian"/>
        </w:rPr>
        <w:t>for Direction A</w:t>
      </w:r>
      <w:r w:rsidR="00152787">
        <w:rPr>
          <w:rFonts w:eastAsia="DengXian"/>
        </w:rPr>
        <w:t>, sub-option 4-1</w:t>
      </w:r>
    </w:p>
    <w:p w14:paraId="5860AB4A" w14:textId="4D481E0B" w:rsidR="00CC5B23" w:rsidRDefault="00D34D2F" w:rsidP="00FE1DB8">
      <w:pPr>
        <w:jc w:val="both"/>
        <w:rPr>
          <w:lang w:val="en-GB" w:eastAsia="ja-JP"/>
        </w:rPr>
      </w:pPr>
      <w:r>
        <w:rPr>
          <w:lang w:val="en-GB" w:eastAsia="ja-JP"/>
        </w:rPr>
        <w:t>I</w:t>
      </w:r>
      <w:r w:rsidR="00727DC5" w:rsidRPr="00727DC5">
        <w:rPr>
          <w:lang w:val="en-GB" w:eastAsia="ja-JP"/>
        </w:rPr>
        <w:t xml:space="preserve">nter-vendor training collaboration Direction A </w:t>
      </w:r>
      <w:r>
        <w:rPr>
          <w:lang w:val="en-GB" w:eastAsia="ja-JP"/>
        </w:rPr>
        <w:t>sub-option</w:t>
      </w:r>
      <w:r w:rsidR="00727DC5" w:rsidRPr="00727DC5">
        <w:rPr>
          <w:lang w:val="en-GB" w:eastAsia="ja-JP"/>
        </w:rPr>
        <w:t xml:space="preserve"> 4-1</w:t>
      </w:r>
      <w:r>
        <w:rPr>
          <w:lang w:val="en-GB" w:eastAsia="ja-JP"/>
        </w:rPr>
        <w:t xml:space="preserve"> requires the following dataset exchange procedure</w:t>
      </w:r>
      <w:r w:rsidR="00CC5B23">
        <w:rPr>
          <w:lang w:val="en-GB" w:eastAsia="ja-JP"/>
        </w:rPr>
        <w:t>:</w:t>
      </w:r>
    </w:p>
    <w:p w14:paraId="7B344747" w14:textId="2758B737" w:rsidR="003743C9" w:rsidRPr="00234FF2" w:rsidRDefault="003743C9" w:rsidP="003743C9">
      <w:pPr>
        <w:pStyle w:val="ListParagraph"/>
        <w:numPr>
          <w:ilvl w:val="0"/>
          <w:numId w:val="25"/>
        </w:numPr>
        <w:spacing w:after="180"/>
        <w:contextualSpacing/>
        <w:jc w:val="both"/>
        <w:rPr>
          <w:rFonts w:eastAsiaTheme="minorHAnsi"/>
          <w:sz w:val="20"/>
          <w:lang w:val="en-GB" w:eastAsia="ja-JP"/>
        </w:rPr>
      </w:pPr>
      <w:r w:rsidRPr="00234FF2">
        <w:rPr>
          <w:rFonts w:eastAsiaTheme="minorHAnsi"/>
          <w:sz w:val="20"/>
          <w:lang w:val="en-GB" w:eastAsia="ja-JP"/>
        </w:rPr>
        <w:t xml:space="preserve">NW-side shares dataset to the UE or UE-side via standardized </w:t>
      </w:r>
      <w:r w:rsidRPr="003743C9">
        <w:rPr>
          <w:rFonts w:eastAsiaTheme="minorHAnsi"/>
          <w:sz w:val="20"/>
          <w:lang w:val="en-GB" w:eastAsia="ja-JP"/>
        </w:rPr>
        <w:t>signalling</w:t>
      </w:r>
      <w:r w:rsidRPr="00234FF2">
        <w:rPr>
          <w:rFonts w:eastAsiaTheme="minorHAnsi"/>
          <w:sz w:val="20"/>
          <w:lang w:val="en-GB" w:eastAsia="ja-JP"/>
        </w:rPr>
        <w:t>, where the dataset received at the UE or UE-side go through offline engineering at the UE-side (e.g., UE-side OTT server), e.g., model (re-)training.</w:t>
      </w:r>
    </w:p>
    <w:p w14:paraId="7C0444AB" w14:textId="62B565E9" w:rsidR="00D970EB" w:rsidRDefault="002774BD" w:rsidP="00D970EB">
      <w:pPr>
        <w:jc w:val="both"/>
      </w:pPr>
      <w:r>
        <w:rPr>
          <w:lang w:val="en-GB" w:eastAsia="ja-JP"/>
        </w:rPr>
        <w:t xml:space="preserve">Based on the definition of </w:t>
      </w:r>
      <w:r w:rsidR="009A3ACA" w:rsidRPr="00727DC5">
        <w:rPr>
          <w:lang w:val="en-GB" w:eastAsia="ja-JP"/>
        </w:rPr>
        <w:t xml:space="preserve">Direction A </w:t>
      </w:r>
      <w:r w:rsidR="009A3ACA">
        <w:rPr>
          <w:lang w:val="en-GB" w:eastAsia="ja-JP"/>
        </w:rPr>
        <w:t>sub-option</w:t>
      </w:r>
      <w:r w:rsidR="009A3ACA" w:rsidRPr="00727DC5">
        <w:rPr>
          <w:lang w:val="en-GB" w:eastAsia="ja-JP"/>
        </w:rPr>
        <w:t xml:space="preserve"> 4-1</w:t>
      </w:r>
      <w:r w:rsidR="003A3611">
        <w:rPr>
          <w:lang w:val="en-GB" w:eastAsia="ja-JP"/>
        </w:rPr>
        <w:t xml:space="preserve">, </w:t>
      </w:r>
      <w:r w:rsidR="003A3611">
        <w:t>d</w:t>
      </w:r>
      <w:r w:rsidR="003A3611" w:rsidRPr="002A1555">
        <w:t xml:space="preserve">ataset exchanged from the NW-side to UE-side consists of </w:t>
      </w:r>
      <w:r w:rsidR="003A3611">
        <w:t>at least</w:t>
      </w:r>
      <w:r w:rsidR="00244D2D">
        <w:t xml:space="preserve"> </w:t>
      </w:r>
      <w:r w:rsidR="0073138F">
        <w:t xml:space="preserve">training </w:t>
      </w:r>
      <w:r w:rsidR="00244D2D">
        <w:t>data</w:t>
      </w:r>
      <w:r w:rsidR="003A3611">
        <w:t xml:space="preserve"> </w:t>
      </w:r>
      <w:r w:rsidR="004C053A">
        <w:t xml:space="preserve">samples of </w:t>
      </w:r>
      <w:r w:rsidR="003A3611" w:rsidRPr="00234FF2">
        <w:rPr>
          <w:b/>
        </w:rPr>
        <w:t>{target CSI, CSI feedback}</w:t>
      </w:r>
      <w:r w:rsidR="004C053A">
        <w:t xml:space="preserve"> corresponding to the input and output of a nomi</w:t>
      </w:r>
      <w:r w:rsidR="00E52551">
        <w:t>nal encoder, respectively.</w:t>
      </w:r>
    </w:p>
    <w:p w14:paraId="72FD245A" w14:textId="77777777" w:rsidR="00744E70" w:rsidRDefault="00744E70" w:rsidP="00D970EB">
      <w:pPr>
        <w:jc w:val="both"/>
      </w:pPr>
    </w:p>
    <w:p w14:paraId="397299CF" w14:textId="08D0A3E9" w:rsidR="009A3ACA" w:rsidRDefault="00971DA0" w:rsidP="00D970EB">
      <w:pPr>
        <w:jc w:val="both"/>
        <w:rPr>
          <w:lang w:val="en-GB" w:eastAsia="ja-JP"/>
        </w:rPr>
      </w:pPr>
      <w:r>
        <w:t>In addition, during</w:t>
      </w:r>
      <w:r w:rsidR="009A3ACA">
        <w:t xml:space="preserve"> the Rel-19 study phase, </w:t>
      </w:r>
      <w:r w:rsidR="0069659E">
        <w:t>for Direction A sub-option</w:t>
      </w:r>
      <w:r>
        <w:t>s 3a-1 and</w:t>
      </w:r>
      <w:r w:rsidR="005C274C">
        <w:t xml:space="preserve"> 4-1,</w:t>
      </w:r>
      <w:r w:rsidR="0069659E">
        <w:t xml:space="preserve"> </w:t>
      </w:r>
      <w:r w:rsidR="00D970EB">
        <w:t>the</w:t>
      </w:r>
      <w:r w:rsidR="00AB751B">
        <w:t xml:space="preserve"> </w:t>
      </w:r>
      <w:r w:rsidR="00D970EB">
        <w:t>following are identified and confirmed as additional information to be exchanged</w:t>
      </w:r>
      <w:r w:rsidR="007935E5">
        <w:rPr>
          <w:lang w:val="en-GB" w:eastAsia="ja-JP"/>
        </w:rPr>
        <w:t xml:space="preserve"> </w:t>
      </w:r>
      <w:r w:rsidR="007935E5">
        <w:rPr>
          <w:lang w:val="en-GB" w:eastAsia="ja-JP"/>
        </w:rPr>
        <w:fldChar w:fldCharType="begin"/>
      </w:r>
      <w:r w:rsidR="007935E5">
        <w:rPr>
          <w:lang w:val="en-GB" w:eastAsia="ja-JP"/>
        </w:rPr>
        <w:instrText xml:space="preserve"> REF _Ref204950812 \r \h </w:instrText>
      </w:r>
      <w:r w:rsidR="007935E5">
        <w:rPr>
          <w:lang w:val="en-GB" w:eastAsia="ja-JP"/>
        </w:rPr>
      </w:r>
      <w:r w:rsidR="007935E5">
        <w:rPr>
          <w:lang w:val="en-GB" w:eastAsia="ja-JP"/>
        </w:rPr>
        <w:fldChar w:fldCharType="separate"/>
      </w:r>
      <w:r w:rsidR="00246815">
        <w:rPr>
          <w:lang w:val="en-GB" w:eastAsia="ja-JP"/>
        </w:rPr>
        <w:t>[2]</w:t>
      </w:r>
      <w:r w:rsidR="007935E5">
        <w:rPr>
          <w:lang w:val="en-GB" w:eastAsia="ja-JP"/>
        </w:rPr>
        <w:fldChar w:fldCharType="end"/>
      </w:r>
      <w:r w:rsidR="009A3ACA">
        <w:rPr>
          <w:lang w:val="en-GB" w:eastAsia="ja-JP"/>
        </w:rPr>
        <w:t>:</w:t>
      </w:r>
    </w:p>
    <w:p w14:paraId="4189FEA8" w14:textId="77777777" w:rsidR="006631B6" w:rsidRDefault="006631B6" w:rsidP="00D970EB">
      <w:pPr>
        <w:jc w:val="both"/>
        <w:rPr>
          <w:lang w:val="en-GB" w:eastAsia="ja-JP"/>
        </w:rPr>
      </w:pPr>
    </w:p>
    <w:tbl>
      <w:tblPr>
        <w:tblStyle w:val="TableGrid"/>
        <w:tblW w:w="0" w:type="auto"/>
        <w:tblLook w:val="04A0" w:firstRow="1" w:lastRow="0" w:firstColumn="1" w:lastColumn="0" w:noHBand="0" w:noVBand="1"/>
      </w:tblPr>
      <w:tblGrid>
        <w:gridCol w:w="9629"/>
      </w:tblGrid>
      <w:tr w:rsidR="00FC177F" w14:paraId="17F6168B" w14:textId="77777777">
        <w:tc>
          <w:tcPr>
            <w:tcW w:w="9629" w:type="dxa"/>
          </w:tcPr>
          <w:p w14:paraId="2C2A79A8" w14:textId="77777777" w:rsidR="004F7B5A" w:rsidRPr="00234FF2" w:rsidRDefault="004F7B5A" w:rsidP="004F7B5A">
            <w:pPr>
              <w:pStyle w:val="ListParagraph"/>
              <w:numPr>
                <w:ilvl w:val="0"/>
                <w:numId w:val="27"/>
              </w:numPr>
              <w:spacing w:after="160" w:line="278" w:lineRule="auto"/>
              <w:contextualSpacing/>
              <w:rPr>
                <w:b/>
                <w:i/>
                <w:sz w:val="20"/>
                <w:szCs w:val="20"/>
              </w:rPr>
            </w:pPr>
            <w:r w:rsidRPr="00234FF2">
              <w:rPr>
                <w:rFonts w:eastAsia="DengXian"/>
                <w:b/>
                <w:sz w:val="20"/>
                <w:szCs w:val="20"/>
              </w:rPr>
              <w:lastRenderedPageBreak/>
              <w:t>P</w:t>
            </w:r>
            <w:r w:rsidRPr="00234FF2">
              <w:rPr>
                <w:b/>
                <w:sz w:val="20"/>
                <w:szCs w:val="20"/>
              </w:rPr>
              <w:t>erformance target</w:t>
            </w:r>
            <w:r w:rsidRPr="00234FF2">
              <w:rPr>
                <w:sz w:val="20"/>
                <w:szCs w:val="20"/>
              </w:rPr>
              <w:t xml:space="preserve"> including SGCS and NMSE </w:t>
            </w:r>
            <w:r w:rsidRPr="00234FF2">
              <w:rPr>
                <w:rFonts w:eastAsia="DengXian"/>
                <w:sz w:val="20"/>
                <w:szCs w:val="20"/>
              </w:rPr>
              <w:t xml:space="preserve">is confirmed </w:t>
            </w:r>
            <w:r w:rsidRPr="00234FF2">
              <w:rPr>
                <w:sz w:val="20"/>
                <w:szCs w:val="20"/>
              </w:rPr>
              <w:t>as additional information along with the exchanged dataset or the model parameters. Following aspects regarding the performance target are identified and need further study:</w:t>
            </w:r>
          </w:p>
          <w:p w14:paraId="7489FD84" w14:textId="77777777" w:rsidR="004F7B5A" w:rsidRPr="00234FF2" w:rsidRDefault="004F7B5A" w:rsidP="004F7B5A">
            <w:pPr>
              <w:pStyle w:val="ListParagraph"/>
              <w:numPr>
                <w:ilvl w:val="1"/>
                <w:numId w:val="27"/>
              </w:numPr>
              <w:spacing w:after="160" w:line="278" w:lineRule="auto"/>
              <w:contextualSpacing/>
              <w:rPr>
                <w:sz w:val="20"/>
                <w:szCs w:val="20"/>
              </w:rPr>
            </w:pPr>
            <w:r w:rsidRPr="00234FF2">
              <w:rPr>
                <w:sz w:val="20"/>
                <w:szCs w:val="20"/>
              </w:rPr>
              <w:t>When to use SGCS, NMSE, and which one to use or both, and relationship with the inter-vender collaboration sub-options.</w:t>
            </w:r>
          </w:p>
          <w:p w14:paraId="6CCFA8D6" w14:textId="77777777" w:rsidR="004F7B5A" w:rsidRPr="00234FF2" w:rsidRDefault="004F7B5A" w:rsidP="004F7B5A">
            <w:pPr>
              <w:pStyle w:val="ListParagraph"/>
              <w:numPr>
                <w:ilvl w:val="1"/>
                <w:numId w:val="27"/>
              </w:numPr>
              <w:spacing w:after="160" w:line="278" w:lineRule="auto"/>
              <w:contextualSpacing/>
              <w:rPr>
                <w:sz w:val="20"/>
                <w:szCs w:val="20"/>
              </w:rPr>
            </w:pPr>
            <w:r w:rsidRPr="00234FF2">
              <w:rPr>
                <w:sz w:val="20"/>
                <w:szCs w:val="20"/>
              </w:rPr>
              <w:t>Details of the format of the performance target</w:t>
            </w:r>
          </w:p>
          <w:p w14:paraId="758D0B8E" w14:textId="77777777" w:rsidR="004F7B5A" w:rsidRPr="00234FF2" w:rsidRDefault="004F7B5A" w:rsidP="004F7B5A">
            <w:pPr>
              <w:pStyle w:val="ListParagraph"/>
              <w:numPr>
                <w:ilvl w:val="2"/>
                <w:numId w:val="27"/>
              </w:numPr>
              <w:spacing w:after="160" w:line="278" w:lineRule="auto"/>
              <w:contextualSpacing/>
              <w:rPr>
                <w:sz w:val="20"/>
                <w:szCs w:val="20"/>
              </w:rPr>
            </w:pPr>
            <w:r w:rsidRPr="00234FF2">
              <w:rPr>
                <w:sz w:val="20"/>
                <w:szCs w:val="20"/>
              </w:rPr>
              <w:t>Option 1: Average performance target, e.g. average SGCS and/or average NMSE</w:t>
            </w:r>
          </w:p>
          <w:p w14:paraId="3F01437E" w14:textId="77777777" w:rsidR="004F7B5A" w:rsidRPr="00234FF2" w:rsidRDefault="004F7B5A" w:rsidP="004F7B5A">
            <w:pPr>
              <w:pStyle w:val="ListParagraph"/>
              <w:numPr>
                <w:ilvl w:val="2"/>
                <w:numId w:val="27"/>
              </w:numPr>
              <w:spacing w:after="160" w:line="278" w:lineRule="auto"/>
              <w:contextualSpacing/>
              <w:rPr>
                <w:sz w:val="20"/>
                <w:szCs w:val="20"/>
              </w:rPr>
            </w:pPr>
            <w:r w:rsidRPr="00234FF2">
              <w:rPr>
                <w:sz w:val="20"/>
                <w:szCs w:val="20"/>
              </w:rPr>
              <w:t>Option 2: distribution of the performance target, e.g., SGCS / NMSE for 5, 10, 20, 30 percentiles, etc.</w:t>
            </w:r>
          </w:p>
          <w:p w14:paraId="2E870AD2" w14:textId="77777777" w:rsidR="004F7B5A" w:rsidRPr="00234FF2" w:rsidRDefault="004F7B5A" w:rsidP="004F7B5A">
            <w:pPr>
              <w:pStyle w:val="ListParagraph"/>
              <w:numPr>
                <w:ilvl w:val="1"/>
                <w:numId w:val="27"/>
              </w:numPr>
              <w:spacing w:after="160" w:line="278" w:lineRule="auto"/>
              <w:contextualSpacing/>
              <w:rPr>
                <w:sz w:val="20"/>
                <w:szCs w:val="20"/>
              </w:rPr>
            </w:pPr>
            <w:r w:rsidRPr="00234FF2">
              <w:rPr>
                <w:sz w:val="20"/>
                <w:szCs w:val="20"/>
              </w:rPr>
              <w:t>Whether multiple performance targets should be exchanged for different configurations, such as antenna ports configuration, subband configuration and payload configuration, etc., along with each exchanged dataset or model parameters.</w:t>
            </w:r>
          </w:p>
          <w:p w14:paraId="0DB6F029" w14:textId="77777777" w:rsidR="004F7B5A" w:rsidRPr="00234FF2" w:rsidRDefault="004F7B5A" w:rsidP="004F7B5A">
            <w:pPr>
              <w:pStyle w:val="ListParagraph"/>
              <w:numPr>
                <w:ilvl w:val="1"/>
                <w:numId w:val="27"/>
              </w:numPr>
              <w:spacing w:after="160" w:line="278" w:lineRule="auto"/>
              <w:contextualSpacing/>
              <w:rPr>
                <w:sz w:val="20"/>
                <w:szCs w:val="20"/>
              </w:rPr>
            </w:pPr>
            <w:r w:rsidRPr="00234FF2">
              <w:rPr>
                <w:sz w:val="20"/>
                <w:szCs w:val="20"/>
              </w:rPr>
              <w:t xml:space="preserve">What are </w:t>
            </w:r>
            <w:r w:rsidRPr="00234FF2">
              <w:rPr>
                <w:b/>
                <w:sz w:val="20"/>
                <w:szCs w:val="20"/>
              </w:rPr>
              <w:t>the</w:t>
            </w:r>
            <w:r w:rsidRPr="00234FF2">
              <w:rPr>
                <w:sz w:val="20"/>
                <w:szCs w:val="20"/>
              </w:rPr>
              <w:t xml:space="preserve"> </w:t>
            </w:r>
            <w:r w:rsidRPr="00234FF2">
              <w:rPr>
                <w:b/>
                <w:sz w:val="20"/>
                <w:szCs w:val="20"/>
              </w:rPr>
              <w:t>input data for evaluating the performance</w:t>
            </w:r>
            <w:r w:rsidRPr="00234FF2">
              <w:rPr>
                <w:sz w:val="20"/>
                <w:szCs w:val="20"/>
              </w:rPr>
              <w:t>.</w:t>
            </w:r>
          </w:p>
          <w:p w14:paraId="3E280E84" w14:textId="77777777" w:rsidR="004F7B5A" w:rsidRPr="00306AA5" w:rsidRDefault="004F7B5A" w:rsidP="004F7B5A">
            <w:pPr>
              <w:pStyle w:val="ListParagraph"/>
              <w:numPr>
                <w:ilvl w:val="0"/>
                <w:numId w:val="27"/>
              </w:numPr>
              <w:spacing w:after="160" w:line="278" w:lineRule="auto"/>
              <w:contextualSpacing/>
              <w:rPr>
                <w:rFonts w:eastAsia="DengXian"/>
                <w:sz w:val="20"/>
                <w:szCs w:val="20"/>
              </w:rPr>
            </w:pPr>
            <w:r w:rsidRPr="00234FF2">
              <w:rPr>
                <w:sz w:val="20"/>
                <w:szCs w:val="20"/>
              </w:rPr>
              <w:t xml:space="preserve">In sub-options 3a-1 (with or without NW-side target CSI sharing) and 4-1, the exchanged dataset or the model parameters can be associated with </w:t>
            </w:r>
            <w:r w:rsidRPr="00306AA5">
              <w:rPr>
                <w:b/>
                <w:sz w:val="20"/>
                <w:szCs w:val="20"/>
              </w:rPr>
              <w:t>an ID</w:t>
            </w:r>
            <w:r w:rsidRPr="00306AA5">
              <w:rPr>
                <w:rFonts w:eastAsia="DengXian"/>
                <w:b/>
                <w:sz w:val="20"/>
                <w:szCs w:val="20"/>
              </w:rPr>
              <w:t xml:space="preserve"> for pairing</w:t>
            </w:r>
            <w:r w:rsidRPr="00306AA5">
              <w:rPr>
                <w:rFonts w:eastAsia="DengXian"/>
                <w:sz w:val="20"/>
                <w:szCs w:val="20"/>
              </w:rPr>
              <w:t>. The same ID can be used for following:</w:t>
            </w:r>
          </w:p>
          <w:p w14:paraId="21C1AB95" w14:textId="77777777" w:rsidR="004F7B5A" w:rsidRPr="00306AA5" w:rsidRDefault="004F7B5A" w:rsidP="004F7B5A">
            <w:pPr>
              <w:pStyle w:val="ListParagraph"/>
              <w:numPr>
                <w:ilvl w:val="1"/>
                <w:numId w:val="27"/>
              </w:numPr>
              <w:spacing w:after="160" w:line="278" w:lineRule="auto"/>
              <w:contextualSpacing/>
              <w:rPr>
                <w:rFonts w:eastAsia="DengXian"/>
                <w:sz w:val="20"/>
                <w:szCs w:val="20"/>
              </w:rPr>
            </w:pPr>
            <w:r w:rsidRPr="00306AA5">
              <w:rPr>
                <w:sz w:val="20"/>
                <w:szCs w:val="20"/>
              </w:rPr>
              <w:t xml:space="preserve">UE to collect UE-side target CSI for UE-side training </w:t>
            </w:r>
          </w:p>
          <w:p w14:paraId="1DE02D80" w14:textId="77777777" w:rsidR="004F7B5A" w:rsidRPr="00306AA5" w:rsidRDefault="004F7B5A" w:rsidP="004F7B5A">
            <w:pPr>
              <w:pStyle w:val="ListParagraph"/>
              <w:numPr>
                <w:ilvl w:val="1"/>
                <w:numId w:val="27"/>
              </w:numPr>
              <w:spacing w:after="160" w:line="278" w:lineRule="auto"/>
              <w:contextualSpacing/>
              <w:rPr>
                <w:rFonts w:eastAsia="DengXian"/>
                <w:sz w:val="20"/>
                <w:szCs w:val="20"/>
              </w:rPr>
            </w:pPr>
            <w:r w:rsidRPr="00306AA5">
              <w:rPr>
                <w:sz w:val="20"/>
                <w:szCs w:val="20"/>
              </w:rPr>
              <w:t>Applicability inquiry and reporting</w:t>
            </w:r>
          </w:p>
          <w:p w14:paraId="3C3E4E15" w14:textId="77777777" w:rsidR="004F7B5A" w:rsidRPr="00306AA5" w:rsidRDefault="004F7B5A" w:rsidP="004F7B5A">
            <w:pPr>
              <w:pStyle w:val="ListParagraph"/>
              <w:numPr>
                <w:ilvl w:val="1"/>
                <w:numId w:val="27"/>
              </w:numPr>
              <w:spacing w:after="160" w:line="278" w:lineRule="auto"/>
              <w:contextualSpacing/>
              <w:rPr>
                <w:rFonts w:eastAsia="DengXian"/>
                <w:sz w:val="20"/>
                <w:szCs w:val="20"/>
              </w:rPr>
            </w:pPr>
            <w:r w:rsidRPr="00306AA5">
              <w:rPr>
                <w:sz w:val="20"/>
                <w:szCs w:val="20"/>
              </w:rPr>
              <w:t>Inference configuration</w:t>
            </w:r>
          </w:p>
          <w:p w14:paraId="3D465984" w14:textId="77777777" w:rsidR="004F7B5A" w:rsidRPr="00306AA5" w:rsidRDefault="004F7B5A" w:rsidP="004F7B5A">
            <w:pPr>
              <w:pStyle w:val="ListParagraph"/>
              <w:numPr>
                <w:ilvl w:val="1"/>
                <w:numId w:val="27"/>
              </w:numPr>
              <w:spacing w:after="160" w:line="278" w:lineRule="auto"/>
              <w:contextualSpacing/>
              <w:rPr>
                <w:rFonts w:eastAsia="DengXian"/>
                <w:sz w:val="20"/>
                <w:szCs w:val="20"/>
              </w:rPr>
            </w:pPr>
            <w:r w:rsidRPr="00306AA5">
              <w:rPr>
                <w:sz w:val="20"/>
                <w:szCs w:val="20"/>
              </w:rPr>
              <w:t>NW-side data collection</w:t>
            </w:r>
          </w:p>
          <w:p w14:paraId="4EE4E748" w14:textId="77777777" w:rsidR="004F7B5A" w:rsidRPr="00306AA5" w:rsidRDefault="004F7B5A" w:rsidP="004F7B5A">
            <w:pPr>
              <w:pStyle w:val="ListParagraph"/>
              <w:numPr>
                <w:ilvl w:val="1"/>
                <w:numId w:val="27"/>
              </w:numPr>
              <w:spacing w:after="160" w:line="278" w:lineRule="auto"/>
              <w:contextualSpacing/>
              <w:rPr>
                <w:rFonts w:eastAsia="DengXian"/>
                <w:sz w:val="20"/>
                <w:szCs w:val="20"/>
              </w:rPr>
            </w:pPr>
            <w:r w:rsidRPr="00306AA5">
              <w:rPr>
                <w:rFonts w:eastAsia="DengXian"/>
                <w:sz w:val="20"/>
                <w:szCs w:val="20"/>
              </w:rPr>
              <w:t>W</w:t>
            </w:r>
            <w:r w:rsidRPr="00306AA5">
              <w:rPr>
                <w:rFonts w:eastAsia="SimSun"/>
                <w:sz w:val="20"/>
                <w:szCs w:val="20"/>
              </w:rPr>
              <w:t>hether ID/even same ID is needed for monitoring configuration and where the ID is assigned needs further study</w:t>
            </w:r>
          </w:p>
          <w:p w14:paraId="4693321B" w14:textId="2483070C" w:rsidR="00744E70" w:rsidRPr="00306AA5" w:rsidRDefault="004F7B5A" w:rsidP="00306AA5">
            <w:pPr>
              <w:pStyle w:val="ListParagraph"/>
              <w:numPr>
                <w:ilvl w:val="0"/>
                <w:numId w:val="27"/>
              </w:numPr>
              <w:spacing w:after="160" w:line="278" w:lineRule="auto"/>
              <w:contextualSpacing/>
              <w:rPr>
                <w:sz w:val="20"/>
                <w:szCs w:val="20"/>
              </w:rPr>
            </w:pPr>
            <w:r w:rsidRPr="00D4532F">
              <w:rPr>
                <w:rFonts w:eastAsia="SimSun"/>
                <w:sz w:val="20"/>
                <w:szCs w:val="20"/>
              </w:rPr>
              <w:t xml:space="preserve">For sub-options 3a-1 </w:t>
            </w:r>
            <w:r w:rsidRPr="00D4532F">
              <w:rPr>
                <w:sz w:val="20"/>
                <w:szCs w:val="20"/>
              </w:rPr>
              <w:t xml:space="preserve">(with or without NW-side target CSI sharing) and 4-1, </w:t>
            </w:r>
            <w:r w:rsidRPr="00306AA5">
              <w:rPr>
                <w:b/>
                <w:sz w:val="20"/>
                <w:szCs w:val="20"/>
              </w:rPr>
              <w:t>quantization codebook</w:t>
            </w:r>
            <w:r w:rsidRPr="00D4532F">
              <w:rPr>
                <w:sz w:val="20"/>
                <w:szCs w:val="20"/>
              </w:rPr>
              <w:t xml:space="preserve">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tc>
      </w:tr>
    </w:tbl>
    <w:p w14:paraId="461830F2" w14:textId="77777777" w:rsidR="006631B6" w:rsidRDefault="006631B6" w:rsidP="00D970EB">
      <w:pPr>
        <w:jc w:val="both"/>
        <w:rPr>
          <w:lang w:val="en-GB" w:eastAsia="ja-JP"/>
        </w:rPr>
      </w:pPr>
    </w:p>
    <w:p w14:paraId="19A861B5" w14:textId="2DCE29BC" w:rsidR="00253E19" w:rsidRDefault="007233FE" w:rsidP="00B57150">
      <w:pPr>
        <w:pStyle w:val="Proposal"/>
        <w:rPr>
          <w:lang w:val="en-GB"/>
        </w:rPr>
      </w:pPr>
      <w:bookmarkStart w:id="1" w:name="_Toc206156367"/>
      <w:r>
        <w:rPr>
          <w:lang w:val="en-GB"/>
        </w:rPr>
        <w:t xml:space="preserve">Conclude that the </w:t>
      </w:r>
      <w:r w:rsidRPr="00B57150">
        <w:t>dataset</w:t>
      </w:r>
      <w:r>
        <w:rPr>
          <w:lang w:val="en-GB"/>
        </w:rPr>
        <w:t xml:space="preserve"> content for Direction A, sub-option 4-1 consists of at least the following:</w:t>
      </w:r>
      <w:bookmarkEnd w:id="1"/>
    </w:p>
    <w:p w14:paraId="7DBB457C" w14:textId="027E7005" w:rsidR="007233FE" w:rsidRDefault="00C16649" w:rsidP="00306AA5">
      <w:pPr>
        <w:pStyle w:val="Proposal"/>
        <w:numPr>
          <w:ilvl w:val="1"/>
          <w:numId w:val="28"/>
        </w:numPr>
        <w:rPr>
          <w:lang w:val="en-GB"/>
        </w:rPr>
      </w:pPr>
      <w:bookmarkStart w:id="2" w:name="_Toc206156368"/>
      <w:r>
        <w:rPr>
          <w:lang w:val="en-GB"/>
        </w:rPr>
        <w:t>{</w:t>
      </w:r>
      <w:r w:rsidR="007233FE">
        <w:rPr>
          <w:lang w:val="en-GB"/>
        </w:rPr>
        <w:t>Target CSI</w:t>
      </w:r>
      <w:r>
        <w:rPr>
          <w:lang w:val="en-GB"/>
        </w:rPr>
        <w:t>, CSI feedback} samples</w:t>
      </w:r>
      <w:bookmarkEnd w:id="2"/>
    </w:p>
    <w:p w14:paraId="549A4C4D" w14:textId="70EB8140" w:rsidR="00C16649" w:rsidRDefault="00C16649" w:rsidP="00306AA5">
      <w:pPr>
        <w:pStyle w:val="Proposal"/>
        <w:numPr>
          <w:ilvl w:val="1"/>
          <w:numId w:val="28"/>
        </w:numPr>
        <w:rPr>
          <w:lang w:val="en-GB"/>
        </w:rPr>
      </w:pPr>
      <w:bookmarkStart w:id="3" w:name="_Toc206156369"/>
      <w:r>
        <w:rPr>
          <w:lang w:val="en-GB"/>
        </w:rPr>
        <w:t>Performance target</w:t>
      </w:r>
      <w:r w:rsidR="00875D6C">
        <w:rPr>
          <w:lang w:val="en-GB"/>
        </w:rPr>
        <w:t>s</w:t>
      </w:r>
      <w:r>
        <w:rPr>
          <w:lang w:val="en-GB"/>
        </w:rPr>
        <w:t>, including the</w:t>
      </w:r>
      <w:r w:rsidR="00235B6B">
        <w:rPr>
          <w:lang w:val="en-GB"/>
        </w:rPr>
        <w:t xml:space="preserve"> associated configuration and </w:t>
      </w:r>
      <w:r>
        <w:rPr>
          <w:lang w:val="en-GB"/>
        </w:rPr>
        <w:t>input data for evaluating the performance</w:t>
      </w:r>
      <w:bookmarkEnd w:id="3"/>
    </w:p>
    <w:p w14:paraId="67407F9C" w14:textId="77777777" w:rsidR="00EF6CF6" w:rsidRDefault="00875D6C" w:rsidP="00EF6CF6">
      <w:pPr>
        <w:pStyle w:val="Proposal"/>
        <w:numPr>
          <w:ilvl w:val="1"/>
          <w:numId w:val="28"/>
        </w:numPr>
        <w:rPr>
          <w:lang w:val="en-GB"/>
        </w:rPr>
      </w:pPr>
      <w:bookmarkStart w:id="4" w:name="_Toc206156370"/>
      <w:r>
        <w:rPr>
          <w:lang w:val="en-GB"/>
        </w:rPr>
        <w:t>Quantization codebook</w:t>
      </w:r>
      <w:r w:rsidR="00235B6B">
        <w:rPr>
          <w:lang w:val="en-GB"/>
        </w:rPr>
        <w:t>, including the associated configuration</w:t>
      </w:r>
      <w:bookmarkEnd w:id="4"/>
    </w:p>
    <w:p w14:paraId="374E53EB" w14:textId="209577DA" w:rsidR="00875D6C" w:rsidRPr="00EF6CF6" w:rsidRDefault="00EF6CF6" w:rsidP="00EF6CF6">
      <w:pPr>
        <w:pStyle w:val="Proposal"/>
        <w:numPr>
          <w:ilvl w:val="1"/>
          <w:numId w:val="28"/>
        </w:numPr>
        <w:rPr>
          <w:lang w:val="en-GB"/>
        </w:rPr>
      </w:pPr>
      <w:bookmarkStart w:id="5" w:name="_Toc206156371"/>
      <w:r>
        <w:rPr>
          <w:lang w:val="en-GB"/>
        </w:rPr>
        <w:t>Dataset ID</w:t>
      </w:r>
      <w:bookmarkEnd w:id="5"/>
    </w:p>
    <w:p w14:paraId="570F4FC8" w14:textId="062FC311" w:rsidR="009E13B1" w:rsidRDefault="009E13B1" w:rsidP="00150E02">
      <w:pPr>
        <w:pStyle w:val="Heading2"/>
        <w:rPr>
          <w:rFonts w:eastAsia="DengXian"/>
        </w:rPr>
      </w:pPr>
      <w:r w:rsidRPr="00306AA5">
        <w:rPr>
          <w:rFonts w:eastAsia="DengXian"/>
        </w:rPr>
        <w:t>2.2</w:t>
      </w:r>
      <w:r w:rsidRPr="00306AA5">
        <w:rPr>
          <w:rFonts w:eastAsia="DengXian"/>
        </w:rPr>
        <w:tab/>
        <w:t xml:space="preserve">Target CSI </w:t>
      </w:r>
      <w:r w:rsidR="00DD5BFB">
        <w:rPr>
          <w:rFonts w:eastAsia="DengXian"/>
        </w:rPr>
        <w:t>format</w:t>
      </w:r>
    </w:p>
    <w:p w14:paraId="6D98005B" w14:textId="77777777" w:rsidR="00B173DD" w:rsidRPr="00881494" w:rsidRDefault="00B173DD" w:rsidP="00B173DD">
      <w:pPr>
        <w:jc w:val="both"/>
        <w:rPr>
          <w:szCs w:val="20"/>
          <w:lang w:val="en-GB" w:eastAsia="ja-JP"/>
        </w:rPr>
      </w:pPr>
      <w:r w:rsidRPr="00881494">
        <w:rPr>
          <w:szCs w:val="20"/>
          <w:lang w:val="en-GB" w:eastAsia="ja-JP"/>
        </w:rPr>
        <w:t xml:space="preserve">NW-side needs to collect </w:t>
      </w:r>
      <w:r w:rsidRPr="00881494">
        <w:rPr>
          <w:b/>
          <w:szCs w:val="20"/>
          <w:lang w:val="en-GB" w:eastAsia="ja-JP"/>
        </w:rPr>
        <w:t>target CSI</w:t>
      </w:r>
      <w:r w:rsidRPr="00881494">
        <w:rPr>
          <w:szCs w:val="20"/>
          <w:lang w:val="en-GB" w:eastAsia="ja-JP"/>
        </w:rPr>
        <w:t xml:space="preserve"> samples for multiple purposes, including</w:t>
      </w:r>
    </w:p>
    <w:p w14:paraId="7B529552" w14:textId="77777777" w:rsidR="00B173DD" w:rsidRPr="00E465F7" w:rsidRDefault="00B173DD" w:rsidP="00B173DD">
      <w:pPr>
        <w:pStyle w:val="ListParagraph"/>
        <w:numPr>
          <w:ilvl w:val="0"/>
          <w:numId w:val="35"/>
        </w:numPr>
        <w:jc w:val="both"/>
        <w:rPr>
          <w:szCs w:val="20"/>
          <w:lang w:val="en-GB" w:eastAsia="ja-JP"/>
        </w:rPr>
      </w:pPr>
      <w:r w:rsidRPr="00E465F7">
        <w:rPr>
          <w:sz w:val="20"/>
          <w:szCs w:val="20"/>
          <w:lang w:val="en-GB" w:eastAsia="ja-JP"/>
        </w:rPr>
        <w:t>Supporting NW-sided data collection</w:t>
      </w:r>
      <w:r w:rsidRPr="00E465F7" w:rsidDel="00EC0EBA">
        <w:rPr>
          <w:sz w:val="20"/>
          <w:szCs w:val="20"/>
          <w:lang w:val="en-GB" w:eastAsia="ja-JP"/>
        </w:rPr>
        <w:t xml:space="preserve"> </w:t>
      </w:r>
      <w:r w:rsidRPr="00E465F7">
        <w:rPr>
          <w:sz w:val="20"/>
          <w:szCs w:val="20"/>
          <w:lang w:val="en-GB" w:eastAsia="ja-JP"/>
        </w:rPr>
        <w:t xml:space="preserve">for training/updating its actual decoder and for performance monitoring. </w:t>
      </w:r>
    </w:p>
    <w:p w14:paraId="2A376B25" w14:textId="77777777" w:rsidR="00B173DD" w:rsidRPr="00E465F7" w:rsidRDefault="00B173DD" w:rsidP="00B173DD">
      <w:pPr>
        <w:pStyle w:val="ListParagraph"/>
        <w:numPr>
          <w:ilvl w:val="0"/>
          <w:numId w:val="35"/>
        </w:numPr>
        <w:jc w:val="both"/>
        <w:rPr>
          <w:sz w:val="20"/>
          <w:szCs w:val="20"/>
          <w:lang w:eastAsia="ja-JP"/>
        </w:rPr>
      </w:pPr>
      <w:r w:rsidRPr="00E465F7">
        <w:rPr>
          <w:sz w:val="20"/>
          <w:szCs w:val="20"/>
        </w:rPr>
        <w:t xml:space="preserve">Supporting dataset exchange for Inter-vendor training collaboration Direction A sub-option 4-1, where NW-side first trains a model pair of nominal encoder and actual decoder, generates a set of data samples of </w:t>
      </w:r>
      <w:r w:rsidRPr="00E465F7">
        <w:rPr>
          <w:b/>
          <w:sz w:val="20"/>
          <w:szCs w:val="20"/>
        </w:rPr>
        <w:t>{target CSI, CSI feedback}</w:t>
      </w:r>
      <w:r w:rsidRPr="00E465F7">
        <w:rPr>
          <w:sz w:val="20"/>
          <w:szCs w:val="20"/>
        </w:rPr>
        <w:t xml:space="preserve"> corresponding to the input and output of the nominal encoder, and</w:t>
      </w:r>
      <w:r w:rsidRPr="00E465F7">
        <w:rPr>
          <w:rFonts w:eastAsia="DengXian" w:hint="eastAsia"/>
          <w:sz w:val="20"/>
          <w:szCs w:val="20"/>
          <w:lang w:eastAsia="zh-CN"/>
        </w:rPr>
        <w:t xml:space="preserve"> </w:t>
      </w:r>
      <w:r w:rsidRPr="00E465F7">
        <w:rPr>
          <w:rFonts w:eastAsia="DengXian"/>
          <w:sz w:val="20"/>
          <w:szCs w:val="20"/>
          <w:lang w:eastAsia="zh-CN"/>
        </w:rPr>
        <w:t>then,</w:t>
      </w:r>
      <w:r w:rsidRPr="00E465F7">
        <w:rPr>
          <w:sz w:val="20"/>
          <w:szCs w:val="20"/>
        </w:rPr>
        <w:t xml:space="preserve"> transfers these data samples</w:t>
      </w:r>
      <w:r w:rsidRPr="00E465F7">
        <w:rPr>
          <w:sz w:val="20"/>
          <w:szCs w:val="20"/>
          <w:lang w:eastAsia="ja-JP"/>
        </w:rPr>
        <w:t xml:space="preserve"> together with other information to the UE-side so that the UE-side can use them to (re)train its actual encoder. </w:t>
      </w:r>
    </w:p>
    <w:p w14:paraId="2B1623C3" w14:textId="77777777" w:rsidR="00B173DD" w:rsidRPr="00F9312F" w:rsidRDefault="00B173DD" w:rsidP="00B173DD">
      <w:pPr>
        <w:pStyle w:val="ListParagraph"/>
        <w:numPr>
          <w:ilvl w:val="0"/>
          <w:numId w:val="35"/>
        </w:numPr>
        <w:jc w:val="both"/>
        <w:rPr>
          <w:szCs w:val="20"/>
          <w:lang w:eastAsia="ja-JP"/>
        </w:rPr>
      </w:pPr>
      <w:r w:rsidRPr="00E465F7">
        <w:rPr>
          <w:sz w:val="20"/>
          <w:szCs w:val="20"/>
          <w:lang w:eastAsia="ja-JP"/>
        </w:rPr>
        <w:t>Supporting CQI determination where the targe CSI can also be used at the UE as the PMI</w:t>
      </w:r>
    </w:p>
    <w:p w14:paraId="0B66C7F6" w14:textId="77777777" w:rsidR="00B173DD" w:rsidRPr="00881494" w:rsidRDefault="00B173DD" w:rsidP="00B173DD">
      <w:pPr>
        <w:jc w:val="both"/>
        <w:rPr>
          <w:szCs w:val="20"/>
          <w:lang w:val="en-GB" w:eastAsia="ja-JP"/>
        </w:rPr>
      </w:pPr>
    </w:p>
    <w:p w14:paraId="0111CCDD" w14:textId="77777777" w:rsidR="00B173DD" w:rsidRDefault="00B173DD" w:rsidP="00B173DD">
      <w:pPr>
        <w:jc w:val="both"/>
        <w:rPr>
          <w:lang w:val="en-GB"/>
        </w:rPr>
      </w:pPr>
      <w:r w:rsidRPr="00881494">
        <w:rPr>
          <w:szCs w:val="20"/>
          <w:lang w:val="en-GB" w:eastAsia="ja-JP"/>
        </w:rPr>
        <w:t>Hence, it is beneficial and necessary to define the same target CSI format for all</w:t>
      </w:r>
      <w:r>
        <w:rPr>
          <w:lang w:val="en-GB" w:eastAsia="ja-JP"/>
        </w:rPr>
        <w:t xml:space="preserve"> the above usages.  </w:t>
      </w:r>
    </w:p>
    <w:p w14:paraId="22ECD902" w14:textId="77777777" w:rsidR="00B173DD" w:rsidRDefault="00B173DD" w:rsidP="00B173DD">
      <w:pPr>
        <w:pStyle w:val="BodyText"/>
        <w:rPr>
          <w:lang w:val="en-GB"/>
        </w:rPr>
      </w:pPr>
    </w:p>
    <w:p w14:paraId="734DE755" w14:textId="77777777" w:rsidR="00B173DD" w:rsidRDefault="00B173DD" w:rsidP="00B173DD">
      <w:pPr>
        <w:pStyle w:val="BodyText"/>
        <w:rPr>
          <w:lang w:val="en-GB" w:eastAsia="ja-JP"/>
        </w:rPr>
      </w:pPr>
      <w:r>
        <w:rPr>
          <w:lang w:val="en-GB"/>
        </w:rPr>
        <w:t xml:space="preserve">In Rel-18, both raw </w:t>
      </w:r>
      <w:proofErr w:type="gramStart"/>
      <w:r>
        <w:rPr>
          <w:lang w:val="en-GB"/>
        </w:rPr>
        <w:t>channel</w:t>
      </w:r>
      <w:proofErr w:type="gramEnd"/>
      <w:r>
        <w:rPr>
          <w:lang w:val="en-GB"/>
        </w:rPr>
        <w:t xml:space="preserve"> based and precoder based target CSI formats have been studied, we are in line with the views of a vast majority of companies that precoding </w:t>
      </w:r>
      <w:proofErr w:type="gramStart"/>
      <w:r>
        <w:rPr>
          <w:lang w:val="en-GB"/>
        </w:rPr>
        <w:t>matrix based</w:t>
      </w:r>
      <w:proofErr w:type="gramEnd"/>
      <w:r>
        <w:rPr>
          <w:lang w:val="en-GB"/>
        </w:rPr>
        <w:t xml:space="preserve"> target CSI is a preferred solution. </w:t>
      </w:r>
    </w:p>
    <w:p w14:paraId="4A1AB598" w14:textId="66E1F5EC" w:rsidR="00CB02D2" w:rsidRPr="00306AA5" w:rsidRDefault="00CB02D2" w:rsidP="00306AA5">
      <w:r>
        <w:rPr>
          <w:lang w:val="en-GB" w:eastAsia="ja-JP"/>
        </w:rPr>
        <w:t xml:space="preserve"> </w:t>
      </w:r>
    </w:p>
    <w:p w14:paraId="744F261F" w14:textId="4EED9A43" w:rsidR="00D906C7" w:rsidRDefault="00673907" w:rsidP="00B57150">
      <w:pPr>
        <w:pStyle w:val="Proposal"/>
        <w:rPr>
          <w:lang w:val="en-GB"/>
        </w:rPr>
      </w:pPr>
      <w:bookmarkStart w:id="6" w:name="_Toc206156372"/>
      <w:r>
        <w:rPr>
          <w:lang w:val="en-GB"/>
        </w:rPr>
        <w:t>T</w:t>
      </w:r>
      <w:r w:rsidR="00AD656A">
        <w:rPr>
          <w:lang w:val="en-GB"/>
        </w:rPr>
        <w:t>he</w:t>
      </w:r>
      <w:r>
        <w:rPr>
          <w:lang w:val="en-GB"/>
        </w:rPr>
        <w:t xml:space="preserve"> same</w:t>
      </w:r>
      <w:r w:rsidR="00AD656A">
        <w:rPr>
          <w:lang w:val="en-GB"/>
        </w:rPr>
        <w:t xml:space="preserve"> </w:t>
      </w:r>
      <w:r w:rsidR="007E1924">
        <w:rPr>
          <w:lang w:val="en-GB"/>
        </w:rPr>
        <w:t xml:space="preserve">target CSI </w:t>
      </w:r>
      <w:r w:rsidR="007E1924" w:rsidRPr="00B57150">
        <w:t>format</w:t>
      </w:r>
      <w:r w:rsidR="007E1924">
        <w:rPr>
          <w:lang w:val="en-GB"/>
        </w:rPr>
        <w:t xml:space="preserve"> </w:t>
      </w:r>
      <w:r>
        <w:rPr>
          <w:lang w:val="en-GB"/>
        </w:rPr>
        <w:t xml:space="preserve">is </w:t>
      </w:r>
      <w:r w:rsidR="007E1924">
        <w:rPr>
          <w:lang w:val="en-GB"/>
        </w:rPr>
        <w:t>defined</w:t>
      </w:r>
      <w:r w:rsidR="006962DF">
        <w:rPr>
          <w:lang w:val="en-GB"/>
        </w:rPr>
        <w:t xml:space="preserve"> </w:t>
      </w:r>
      <w:r w:rsidR="00706D40">
        <w:rPr>
          <w:lang w:val="en-GB"/>
        </w:rPr>
        <w:t>for</w:t>
      </w:r>
      <w:r w:rsidR="006962DF">
        <w:rPr>
          <w:lang w:val="en-GB"/>
        </w:rPr>
        <w:t xml:space="preserve"> </w:t>
      </w:r>
      <w:r w:rsidR="00C34DAB">
        <w:rPr>
          <w:lang w:val="en-GB"/>
        </w:rPr>
        <w:t>NW-side data collection</w:t>
      </w:r>
      <w:r w:rsidR="00D36BE0">
        <w:rPr>
          <w:lang w:val="en-GB"/>
        </w:rPr>
        <w:t xml:space="preserve"> for training and </w:t>
      </w:r>
      <w:r w:rsidR="00E63FB6">
        <w:rPr>
          <w:lang w:val="en-GB"/>
        </w:rPr>
        <w:t>for performance monitoring,</w:t>
      </w:r>
      <w:r w:rsidR="009C25B8">
        <w:rPr>
          <w:lang w:val="en-GB"/>
        </w:rPr>
        <w:t xml:space="preserve"> for dataset exchange</w:t>
      </w:r>
      <w:r w:rsidR="009F5C0C">
        <w:rPr>
          <w:lang w:val="en-GB"/>
        </w:rPr>
        <w:t xml:space="preserve"> for inter-vendor training collaboration </w:t>
      </w:r>
      <w:r w:rsidR="005D5C3A">
        <w:rPr>
          <w:lang w:val="en-GB"/>
        </w:rPr>
        <w:t>Direction</w:t>
      </w:r>
      <w:r w:rsidR="009F5C0C">
        <w:rPr>
          <w:lang w:val="en-GB"/>
        </w:rPr>
        <w:t xml:space="preserve"> A, sup</w:t>
      </w:r>
      <w:r w:rsidR="004C6E7D">
        <w:rPr>
          <w:lang w:val="en-GB"/>
        </w:rPr>
        <w:t>-</w:t>
      </w:r>
      <w:r w:rsidR="009F5C0C">
        <w:rPr>
          <w:lang w:val="en-GB"/>
        </w:rPr>
        <w:t xml:space="preserve">option 4-1, </w:t>
      </w:r>
      <w:r w:rsidR="004C6E7D">
        <w:rPr>
          <w:lang w:val="en-GB"/>
        </w:rPr>
        <w:t>and CQI determination</w:t>
      </w:r>
      <w:r w:rsidR="006962DF">
        <w:rPr>
          <w:lang w:val="en-GB"/>
        </w:rPr>
        <w:t>.</w:t>
      </w:r>
      <w:bookmarkEnd w:id="6"/>
    </w:p>
    <w:p w14:paraId="5B362A43" w14:textId="77777777" w:rsidR="00D906C7" w:rsidRPr="00B173DD" w:rsidRDefault="00D906C7" w:rsidP="00306AA5">
      <w:pPr>
        <w:rPr>
          <w:lang w:val="en-GB"/>
        </w:rPr>
      </w:pPr>
    </w:p>
    <w:p w14:paraId="19AE8F13" w14:textId="77777777" w:rsidR="00D37A61" w:rsidRDefault="00D37A61" w:rsidP="00D37A61">
      <w:pPr>
        <w:pStyle w:val="BodyText"/>
        <w:rPr>
          <w:lang w:val="en-GB" w:eastAsia="ja-JP"/>
        </w:rPr>
      </w:pPr>
      <w:r>
        <w:rPr>
          <w:lang w:val="en-GB"/>
        </w:rPr>
        <w:t xml:space="preserve">In Rel-18, both raw </w:t>
      </w:r>
      <w:proofErr w:type="gramStart"/>
      <w:r>
        <w:rPr>
          <w:lang w:val="en-GB"/>
        </w:rPr>
        <w:t>channel</w:t>
      </w:r>
      <w:proofErr w:type="gramEnd"/>
      <w:r>
        <w:rPr>
          <w:lang w:val="en-GB"/>
        </w:rPr>
        <w:t xml:space="preserve"> based and precoder based target CSI formats have been studied, we are in line with the views of a vast majority of companies that precoding </w:t>
      </w:r>
      <w:proofErr w:type="gramStart"/>
      <w:r>
        <w:rPr>
          <w:lang w:val="en-GB"/>
        </w:rPr>
        <w:t>matrix based</w:t>
      </w:r>
      <w:proofErr w:type="gramEnd"/>
      <w:r>
        <w:rPr>
          <w:lang w:val="en-GB"/>
        </w:rPr>
        <w:t xml:space="preserve"> target CSI is a preferred solution. </w:t>
      </w:r>
    </w:p>
    <w:p w14:paraId="58B378A2" w14:textId="77777777" w:rsidR="00D37A61" w:rsidRDefault="00D37A61" w:rsidP="00D37A61">
      <w:pPr>
        <w:jc w:val="both"/>
      </w:pPr>
    </w:p>
    <w:p w14:paraId="7827C98C" w14:textId="77777777" w:rsidR="00D37A61" w:rsidRDefault="00D37A61" w:rsidP="00D37A61">
      <w:pPr>
        <w:pStyle w:val="BodyText"/>
        <w:rPr>
          <w:lang w:val="en-GB"/>
        </w:rPr>
      </w:pPr>
      <w:r>
        <w:rPr>
          <w:lang w:val="en-GB"/>
        </w:rPr>
        <w:t xml:space="preserve">For precoding </w:t>
      </w:r>
      <w:proofErr w:type="gramStart"/>
      <w:r>
        <w:rPr>
          <w:lang w:val="en-GB"/>
        </w:rPr>
        <w:t>matrix based</w:t>
      </w:r>
      <w:proofErr w:type="gramEnd"/>
      <w:r>
        <w:rPr>
          <w:lang w:val="en-GB"/>
        </w:rPr>
        <w:t xml:space="preserve"> target CSI, two alternatives have been studied for the CSI compression use case since Rel-18, including</w:t>
      </w:r>
    </w:p>
    <w:p w14:paraId="296BF2E0" w14:textId="77777777" w:rsidR="00D37A61" w:rsidRDefault="00D37A61" w:rsidP="00D37A61">
      <w:pPr>
        <w:pStyle w:val="BodyText"/>
        <w:numPr>
          <w:ilvl w:val="0"/>
          <w:numId w:val="29"/>
        </w:numPr>
        <w:rPr>
          <w:lang w:val="en-GB"/>
        </w:rPr>
      </w:pPr>
      <w:r>
        <w:rPr>
          <w:lang w:val="en-GB"/>
        </w:rPr>
        <w:t xml:space="preserve">Precoding matrix as eigenvector(s) of the raw antenna-frequency domain channel </w:t>
      </w:r>
    </w:p>
    <w:p w14:paraId="2D514E52" w14:textId="77777777" w:rsidR="00D37A61" w:rsidRDefault="00D37A61" w:rsidP="00D37A61">
      <w:pPr>
        <w:pStyle w:val="BodyText"/>
        <w:numPr>
          <w:ilvl w:val="0"/>
          <w:numId w:val="29"/>
        </w:numPr>
        <w:rPr>
          <w:lang w:val="en-GB"/>
        </w:rPr>
      </w:pPr>
      <w:r>
        <w:rPr>
          <w:lang w:val="en-GB"/>
        </w:rPr>
        <w:t xml:space="preserve">Precoding matrix in form of Rel-16 </w:t>
      </w:r>
      <w:proofErr w:type="spellStart"/>
      <w:r>
        <w:rPr>
          <w:lang w:val="en-GB"/>
        </w:rPr>
        <w:t>eType</w:t>
      </w:r>
      <w:proofErr w:type="spellEnd"/>
      <w:r>
        <w:rPr>
          <w:lang w:val="en-GB"/>
        </w:rPr>
        <w:t xml:space="preserve"> II (potentially with enhanced parameters)</w:t>
      </w:r>
    </w:p>
    <w:p w14:paraId="00FC4612" w14:textId="73BDCEC1" w:rsidR="00D37A61" w:rsidRDefault="00D37A61" w:rsidP="00D37A61">
      <w:pPr>
        <w:pStyle w:val="BodyText"/>
        <w:spacing w:before="240"/>
        <w:rPr>
          <w:lang w:val="en-GB"/>
        </w:rPr>
      </w:pPr>
      <w:r w:rsidRPr="00976C2B">
        <w:rPr>
          <w:lang w:val="en-GB"/>
        </w:rPr>
        <w:t xml:space="preserve">Transmitting the dataset in </w:t>
      </w:r>
      <w:r>
        <w:rPr>
          <w:lang w:val="en-GB"/>
        </w:rPr>
        <w:t>Float32</w:t>
      </w:r>
      <w:r w:rsidRPr="00976C2B">
        <w:rPr>
          <w:lang w:val="en-GB"/>
        </w:rPr>
        <w:t xml:space="preserve"> </w:t>
      </w:r>
      <w:r>
        <w:rPr>
          <w:lang w:val="en-GB"/>
        </w:rPr>
        <w:t xml:space="preserve">format </w:t>
      </w:r>
      <w:r w:rsidRPr="00976C2B">
        <w:rPr>
          <w:lang w:val="en-GB"/>
        </w:rPr>
        <w:t xml:space="preserve">of the </w:t>
      </w:r>
      <w:r>
        <w:rPr>
          <w:lang w:val="en-GB"/>
        </w:rPr>
        <w:t>e</w:t>
      </w:r>
      <w:r w:rsidRPr="00976C2B">
        <w:rPr>
          <w:lang w:val="en-GB"/>
        </w:rPr>
        <w:t>igenvectors (or the channels) entails a very large overhead, e.</w:t>
      </w:r>
      <w:r>
        <w:rPr>
          <w:lang w:val="en-GB"/>
        </w:rPr>
        <w:t>g</w:t>
      </w:r>
      <w:r w:rsidRPr="00976C2B">
        <w:rPr>
          <w:lang w:val="en-GB"/>
        </w:rPr>
        <w:t>., 26K bits per layer. The dataset, therefore, needs to be quantized in a certain way to minimize the overhead while maintaining the dataset quality.</w:t>
      </w:r>
    </w:p>
    <w:p w14:paraId="609A772E" w14:textId="53B1A9D0" w:rsidR="00D37A61" w:rsidRDefault="00D37A61" w:rsidP="00D37A61">
      <w:pPr>
        <w:pStyle w:val="BodyText"/>
        <w:rPr>
          <w:lang w:val="en-GB"/>
        </w:rPr>
      </w:pPr>
      <w:r>
        <w:rPr>
          <w:lang w:val="en-GB"/>
        </w:rPr>
        <w:t>The study outcome of high-resolution quantitation of the target CSI for model training is captured in the TR 38.843 and copied below:</w:t>
      </w:r>
    </w:p>
    <w:tbl>
      <w:tblPr>
        <w:tblStyle w:val="TableGrid"/>
        <w:tblW w:w="0" w:type="auto"/>
        <w:tblLook w:val="04A0" w:firstRow="1" w:lastRow="0" w:firstColumn="1" w:lastColumn="0" w:noHBand="0" w:noVBand="1"/>
      </w:tblPr>
      <w:tblGrid>
        <w:gridCol w:w="9629"/>
      </w:tblGrid>
      <w:tr w:rsidR="00D37A61" w14:paraId="7C33B569" w14:textId="77777777" w:rsidTr="00F32038">
        <w:tc>
          <w:tcPr>
            <w:tcW w:w="9629" w:type="dxa"/>
          </w:tcPr>
          <w:p w14:paraId="5CBE1A69" w14:textId="77777777" w:rsidR="00D37A61" w:rsidRPr="00187CBC" w:rsidRDefault="00D37A61" w:rsidP="00F32038">
            <w:pPr>
              <w:rPr>
                <w:rFonts w:ascii="Times New Roman" w:eastAsia="DengXian" w:hAnsi="Times New Roman" w:cs="Times New Roman"/>
                <w:b/>
                <w:bCs/>
                <w:i/>
                <w:sz w:val="20"/>
                <w:szCs w:val="20"/>
                <w:lang w:eastAsia="zh-CN"/>
              </w:rPr>
            </w:pPr>
            <w:r w:rsidRPr="00187CBC">
              <w:rPr>
                <w:rFonts w:ascii="Times New Roman" w:eastAsia="DengXian" w:hAnsi="Times New Roman" w:cs="Times New Roman"/>
                <w:b/>
                <w:bCs/>
                <w:i/>
                <w:sz w:val="20"/>
                <w:szCs w:val="20"/>
                <w:lang w:eastAsia="zh-CN"/>
              </w:rPr>
              <w:t>High resolution ground-truth CSI for training</w:t>
            </w:r>
          </w:p>
          <w:p w14:paraId="0408280F" w14:textId="77777777" w:rsidR="00D37A61" w:rsidRPr="00187CBC" w:rsidRDefault="00D37A61" w:rsidP="00F32038">
            <w:pPr>
              <w:rPr>
                <w:rFonts w:ascii="Times New Roman" w:hAnsi="Times New Roman" w:cs="Times New Roman"/>
                <w:sz w:val="20"/>
                <w:szCs w:val="20"/>
              </w:rPr>
            </w:pPr>
            <w:r w:rsidRPr="00187CBC">
              <w:rPr>
                <w:rFonts w:ascii="Times New Roman" w:hAnsi="Times New Roman" w:cs="Times New Roman"/>
                <w:sz w:val="20"/>
                <w:szCs w:val="20"/>
              </w:rP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47F568DE" w14:textId="77777777" w:rsidR="00D37A61" w:rsidRPr="00187CBC" w:rsidRDefault="00D37A61" w:rsidP="00F32038">
            <w:pPr>
              <w:pStyle w:val="B10"/>
              <w:rPr>
                <w:sz w:val="20"/>
                <w:szCs w:val="20"/>
              </w:rPr>
            </w:pPr>
            <w:r w:rsidRPr="00187CBC">
              <w:rPr>
                <w:sz w:val="20"/>
                <w:szCs w:val="20"/>
              </w:rPr>
              <w:t>-</w:t>
            </w:r>
            <w:r w:rsidRPr="00187CBC">
              <w:rPr>
                <w:sz w:val="20"/>
                <w:szCs w:val="20"/>
              </w:rPr>
              <w:tab/>
              <w:t>For high resolution scalar quantization,</w:t>
            </w:r>
          </w:p>
          <w:p w14:paraId="2CC4E6F0"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Float16 achieves 50% overhead reduction and -0.6% or less performance loss from 2 sources </w:t>
            </w:r>
          </w:p>
          <w:p w14:paraId="18DC5A4F"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8 bits scalar quantization achieves 75% overhead reduction and -0.14%~-0.9% performance loss from 2 sources  </w:t>
            </w:r>
          </w:p>
          <w:p w14:paraId="5881495C" w14:textId="77777777" w:rsidR="00D37A61" w:rsidRPr="00187CBC" w:rsidRDefault="00D37A61" w:rsidP="00F32038">
            <w:pPr>
              <w:pStyle w:val="B10"/>
              <w:rPr>
                <w:sz w:val="20"/>
                <w:szCs w:val="20"/>
              </w:rPr>
            </w:pPr>
            <w:r w:rsidRPr="00187CBC">
              <w:rPr>
                <w:sz w:val="20"/>
                <w:szCs w:val="20"/>
              </w:rPr>
              <w:t>-</w:t>
            </w:r>
            <w:r w:rsidRPr="00187CBC">
              <w:rPr>
                <w:sz w:val="20"/>
                <w:szCs w:val="20"/>
              </w:rPr>
              <w:tab/>
              <w:t xml:space="preserve">For high resolution R16 </w:t>
            </w:r>
            <w:proofErr w:type="spellStart"/>
            <w:r w:rsidRPr="00187CBC">
              <w:rPr>
                <w:sz w:val="20"/>
                <w:szCs w:val="20"/>
              </w:rPr>
              <w:t>eType</w:t>
            </w:r>
            <w:proofErr w:type="spellEnd"/>
            <w:r w:rsidRPr="00187CBC">
              <w:rPr>
                <w:sz w:val="20"/>
                <w:szCs w:val="20"/>
              </w:rPr>
              <w:t xml:space="preserve"> II-like quantization, </w:t>
            </w:r>
          </w:p>
          <w:p w14:paraId="72E84541"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legacy parameters can achieve significant overhead reduction while with performance loss compared to Float32, wherein:</w:t>
            </w:r>
          </w:p>
          <w:p w14:paraId="53B5D1F6" w14:textId="77777777" w:rsidR="00D37A61" w:rsidRPr="00187CBC" w:rsidRDefault="00D37A61" w:rsidP="00F32038">
            <w:pPr>
              <w:pStyle w:val="B3"/>
              <w:rPr>
                <w:sz w:val="20"/>
                <w:szCs w:val="20"/>
              </w:rPr>
            </w:pPr>
            <w:r w:rsidRPr="00187CBC">
              <w:rPr>
                <w:sz w:val="20"/>
                <w:szCs w:val="20"/>
              </w:rPr>
              <w:t>-</w:t>
            </w:r>
            <w:r w:rsidRPr="00187CBC">
              <w:rPr>
                <w:sz w:val="20"/>
                <w:szCs w:val="20"/>
              </w:rPr>
              <w:tab/>
              <w:t>PC#6 achieves around 99% overhead reduction with -1.4% ~-1.7% performance loss from 2 sources, and -3%~-9.5% performance loss from 4 sources.</w:t>
            </w:r>
          </w:p>
          <w:p w14:paraId="0144B43F" w14:textId="77777777" w:rsidR="00D37A61" w:rsidRPr="00187CBC" w:rsidRDefault="00D37A61" w:rsidP="00F32038">
            <w:pPr>
              <w:pStyle w:val="B3"/>
              <w:rPr>
                <w:sz w:val="20"/>
                <w:szCs w:val="20"/>
              </w:rPr>
            </w:pPr>
            <w:r w:rsidRPr="00187CBC">
              <w:rPr>
                <w:sz w:val="20"/>
                <w:szCs w:val="20"/>
              </w:rPr>
              <w:t>-</w:t>
            </w:r>
            <w:r w:rsidRPr="00187CBC">
              <w:rPr>
                <w:sz w:val="20"/>
                <w:szCs w:val="20"/>
              </w:rPr>
              <w:tab/>
              <w:t>PC#8 achieves around 98% overhead reduction with 0% ~-1.7% performance loss from 3 sources, and -2.9%~-5.5% performance loss from 5 sources.</w:t>
            </w:r>
          </w:p>
          <w:p w14:paraId="43C37B40"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For R16 </w:t>
            </w:r>
            <w:proofErr w:type="spellStart"/>
            <w:r w:rsidRPr="00187CBC">
              <w:rPr>
                <w:sz w:val="20"/>
                <w:szCs w:val="20"/>
              </w:rPr>
              <w:t>eType</w:t>
            </w:r>
            <w:proofErr w:type="spellEnd"/>
            <w:r w:rsidRPr="00187CBC">
              <w:rPr>
                <w:sz w:val="20"/>
                <w:szCs w:val="20"/>
              </w:rPr>
              <w:t xml:space="preserve"> II CB with new parameters:</w:t>
            </w:r>
          </w:p>
          <w:p w14:paraId="3D5C2017" w14:textId="77777777" w:rsidR="00D37A61" w:rsidRPr="00187CBC" w:rsidRDefault="00D37A61" w:rsidP="00F32038">
            <w:pPr>
              <w:pStyle w:val="B3"/>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new parameter of 1000-1400bits CSI payload size achieves 95%~97.5% overhead reduction (3~4.1 times overhead compared to PC8) with performance gain of 0.7%~4.3% over PC#8 from 4 sources.</w:t>
            </w:r>
          </w:p>
          <w:p w14:paraId="1247EF7F" w14:textId="77777777" w:rsidR="00D37A61" w:rsidRPr="00187CBC" w:rsidRDefault="00D37A61" w:rsidP="00F32038">
            <w:pPr>
              <w:pStyle w:val="B3"/>
              <w:rPr>
                <w:sz w:val="20"/>
                <w:szCs w:val="20"/>
              </w:rPr>
            </w:pPr>
            <w:r w:rsidRPr="00187CBC">
              <w:rPr>
                <w:sz w:val="20"/>
                <w:szCs w:val="20"/>
              </w:rPr>
              <w:t>-</w:t>
            </w:r>
            <w:r w:rsidRPr="00187CBC">
              <w:rPr>
                <w:sz w:val="20"/>
                <w:szCs w:val="20"/>
              </w:rPr>
              <w:tab/>
              <w:t xml:space="preserve">R16 </w:t>
            </w:r>
            <w:proofErr w:type="spellStart"/>
            <w:r w:rsidRPr="00187CBC">
              <w:rPr>
                <w:sz w:val="20"/>
                <w:szCs w:val="20"/>
              </w:rPr>
              <w:t>eType</w:t>
            </w:r>
            <w:proofErr w:type="spellEnd"/>
            <w:r w:rsidRPr="00187CBC">
              <w:rPr>
                <w:sz w:val="20"/>
                <w:szCs w:val="20"/>
              </w:rPr>
              <w:t xml:space="preserve"> II CB with new parameter of 1500-2100bits CSI payload size achieves 94%~96.2% overhead reduction (4.8~6.1 times overhead compared to PC8) with performance gain of 1.3%~5.4% over PC#8 from 3 sources.</w:t>
            </w:r>
          </w:p>
          <w:p w14:paraId="6CBB8625" w14:textId="77777777" w:rsidR="00D37A61" w:rsidRPr="00187CBC" w:rsidRDefault="00D37A61" w:rsidP="00F32038">
            <w:pPr>
              <w:pStyle w:val="B3"/>
              <w:rPr>
                <w:sz w:val="20"/>
                <w:szCs w:val="20"/>
              </w:rPr>
            </w:pPr>
            <w:r w:rsidRPr="00187CBC">
              <w:rPr>
                <w:sz w:val="20"/>
                <w:szCs w:val="20"/>
              </w:rPr>
              <w:t>-</w:t>
            </w:r>
            <w:r w:rsidRPr="00187CBC">
              <w:rPr>
                <w:sz w:val="20"/>
                <w:szCs w:val="20"/>
              </w:rPr>
              <w:tab/>
              <w:t xml:space="preserve">Note: it is observed by 1 source that using R16 </w:t>
            </w:r>
            <w:proofErr w:type="spellStart"/>
            <w:r w:rsidRPr="00187CBC">
              <w:rPr>
                <w:sz w:val="20"/>
                <w:szCs w:val="20"/>
              </w:rPr>
              <w:t>eType</w:t>
            </w:r>
            <w:proofErr w:type="spellEnd"/>
            <w:r w:rsidRPr="00187CBC">
              <w:rPr>
                <w:sz w:val="20"/>
                <w:szCs w:val="20"/>
              </w:rPr>
              <w:t xml:space="preserve"> II-like quantization with legacy PC may achieve close performance to Float32 by dataset dithering.</w:t>
            </w:r>
          </w:p>
          <w:p w14:paraId="71161D51" w14:textId="77777777" w:rsidR="00D37A61" w:rsidRPr="00187CBC" w:rsidRDefault="00D37A61" w:rsidP="00F32038">
            <w:pPr>
              <w:pStyle w:val="B10"/>
              <w:rPr>
                <w:sz w:val="20"/>
                <w:szCs w:val="20"/>
              </w:rPr>
            </w:pPr>
            <w:r w:rsidRPr="00187CBC">
              <w:rPr>
                <w:sz w:val="20"/>
                <w:szCs w:val="20"/>
              </w:rPr>
              <w:t>-</w:t>
            </w:r>
            <w:r w:rsidRPr="00187CBC">
              <w:rPr>
                <w:sz w:val="20"/>
                <w:szCs w:val="20"/>
              </w:rPr>
              <w:tab/>
              <w:t xml:space="preserve">Note: the new parameters include at least one </w:t>
            </w:r>
            <w:proofErr w:type="gramStart"/>
            <w:r w:rsidRPr="00187CBC">
              <w:rPr>
                <w:sz w:val="20"/>
                <w:szCs w:val="20"/>
              </w:rPr>
              <w:t>from</w:t>
            </w:r>
            <w:proofErr w:type="gramEnd"/>
            <w:r w:rsidRPr="00187CBC">
              <w:rPr>
                <w:sz w:val="20"/>
                <w:szCs w:val="20"/>
              </w:rPr>
              <w:t xml:space="preserve"> the </w:t>
            </w:r>
            <w:proofErr w:type="gramStart"/>
            <w:r w:rsidRPr="00187CBC">
              <w:rPr>
                <w:sz w:val="20"/>
                <w:szCs w:val="20"/>
              </w:rPr>
              <w:t>follows</w:t>
            </w:r>
            <w:proofErr w:type="gramEnd"/>
            <w:r w:rsidRPr="00187CBC">
              <w:rPr>
                <w:sz w:val="20"/>
                <w:szCs w:val="20"/>
              </w:rPr>
              <w:t>:</w:t>
            </w:r>
          </w:p>
          <w:p w14:paraId="786FB192"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L= 8, 10, </w:t>
            </w:r>
            <w:proofErr w:type="gramStart"/>
            <w:r w:rsidRPr="00187CBC">
              <w:rPr>
                <w:sz w:val="20"/>
                <w:szCs w:val="20"/>
              </w:rPr>
              <w:t>12;</w:t>
            </w:r>
            <w:proofErr w:type="gramEnd"/>
          </w:p>
          <w:p w14:paraId="6FFC25B2" w14:textId="77777777" w:rsidR="00D37A61" w:rsidRPr="00187CBC" w:rsidRDefault="00D37A61" w:rsidP="00F32038">
            <w:pPr>
              <w:pStyle w:val="B2"/>
              <w:rPr>
                <w:sz w:val="20"/>
                <w:szCs w:val="20"/>
              </w:rPr>
            </w:pPr>
            <w:r w:rsidRPr="00187CBC">
              <w:rPr>
                <w:sz w:val="20"/>
                <w:szCs w:val="20"/>
              </w:rPr>
              <w:t>-</w:t>
            </w:r>
            <w:r w:rsidRPr="00187CBC">
              <w:rPr>
                <w:sz w:val="20"/>
                <w:szCs w:val="20"/>
              </w:rPr>
              <w:tab/>
            </w:r>
            <w:proofErr w:type="spellStart"/>
            <w:r w:rsidRPr="00187CBC">
              <w:rPr>
                <w:sz w:val="20"/>
                <w:szCs w:val="20"/>
              </w:rPr>
              <w:t>pv</w:t>
            </w:r>
            <w:proofErr w:type="spellEnd"/>
            <w:r w:rsidRPr="00187CBC">
              <w:rPr>
                <w:sz w:val="20"/>
                <w:szCs w:val="20"/>
              </w:rPr>
              <w:t xml:space="preserve"> = 0.8, 0.9, </w:t>
            </w:r>
            <w:proofErr w:type="gramStart"/>
            <w:r w:rsidRPr="00187CBC">
              <w:rPr>
                <w:sz w:val="20"/>
                <w:szCs w:val="20"/>
              </w:rPr>
              <w:t>0.95;</w:t>
            </w:r>
            <w:proofErr w:type="gramEnd"/>
          </w:p>
          <w:p w14:paraId="373F2104" w14:textId="77777777" w:rsidR="00D37A61" w:rsidRPr="00187CBC" w:rsidRDefault="00D37A61" w:rsidP="00F32038">
            <w:pPr>
              <w:pStyle w:val="B2"/>
              <w:rPr>
                <w:sz w:val="20"/>
                <w:szCs w:val="20"/>
              </w:rPr>
            </w:pPr>
            <w:r w:rsidRPr="00187CBC">
              <w:rPr>
                <w:sz w:val="20"/>
                <w:szCs w:val="20"/>
              </w:rPr>
              <w:t>-</w:t>
            </w:r>
            <w:r w:rsidRPr="00187CBC">
              <w:rPr>
                <w:sz w:val="20"/>
                <w:szCs w:val="20"/>
              </w:rPr>
              <w:tab/>
              <w:t xml:space="preserve">reference amplitude = 6 bits, 8 bits; differential amplitude = 4bits; phase = 5 bits, 6 </w:t>
            </w:r>
            <w:proofErr w:type="gramStart"/>
            <w:r w:rsidRPr="00187CBC">
              <w:rPr>
                <w:sz w:val="20"/>
                <w:szCs w:val="20"/>
              </w:rPr>
              <w:t>bits;</w:t>
            </w:r>
            <w:proofErr w:type="gramEnd"/>
          </w:p>
          <w:p w14:paraId="0BE259F8" w14:textId="77777777" w:rsidR="00D37A61" w:rsidRPr="00187CBC" w:rsidRDefault="00D37A61" w:rsidP="00F32038">
            <w:pPr>
              <w:rPr>
                <w:rFonts w:ascii="Times New Roman" w:hAnsi="Times New Roman" w:cs="Times New Roman"/>
                <w:sz w:val="20"/>
                <w:szCs w:val="20"/>
              </w:rPr>
            </w:pPr>
            <w:r w:rsidRPr="00187CBC">
              <w:rPr>
                <w:rFonts w:ascii="Times New Roman" w:hAnsi="Times New Roman" w:cs="Times New Roman"/>
                <w:sz w:val="20"/>
                <w:szCs w:val="20"/>
              </w:rPr>
              <w:t>The above results are based on the following assumptions besides the assumptions of the agreed EVM table</w:t>
            </w:r>
          </w:p>
          <w:p w14:paraId="05A22576" w14:textId="77777777" w:rsidR="00D37A61" w:rsidRPr="00187CBC" w:rsidRDefault="00D37A61" w:rsidP="00F32038">
            <w:pPr>
              <w:pStyle w:val="B10"/>
              <w:rPr>
                <w:sz w:val="20"/>
                <w:szCs w:val="20"/>
              </w:rPr>
            </w:pPr>
            <w:r w:rsidRPr="00187CBC">
              <w:rPr>
                <w:sz w:val="20"/>
                <w:szCs w:val="20"/>
              </w:rPr>
              <w:t>-</w:t>
            </w:r>
            <w:r w:rsidRPr="00187CBC">
              <w:rPr>
                <w:sz w:val="20"/>
                <w:szCs w:val="20"/>
              </w:rPr>
              <w:tab/>
              <w:t>Precoding matrix is used as the model input.</w:t>
            </w:r>
          </w:p>
          <w:p w14:paraId="3883D358" w14:textId="77777777" w:rsidR="00D37A61" w:rsidRPr="00187CBC" w:rsidRDefault="00D37A61" w:rsidP="00F32038">
            <w:pPr>
              <w:pStyle w:val="B10"/>
              <w:rPr>
                <w:sz w:val="20"/>
                <w:szCs w:val="20"/>
              </w:rPr>
            </w:pPr>
            <w:r w:rsidRPr="00187CBC">
              <w:rPr>
                <w:sz w:val="20"/>
                <w:szCs w:val="20"/>
              </w:rPr>
              <w:t>-</w:t>
            </w:r>
            <w:r w:rsidRPr="00187CBC">
              <w:rPr>
                <w:sz w:val="20"/>
                <w:szCs w:val="20"/>
              </w:rPr>
              <w:tab/>
              <w:t>1-on-1 joint training is assumed.</w:t>
            </w:r>
          </w:p>
          <w:p w14:paraId="344FA8A4" w14:textId="77777777" w:rsidR="00D37A61" w:rsidRPr="00187CBC" w:rsidRDefault="00D37A61" w:rsidP="00F32038">
            <w:pPr>
              <w:pStyle w:val="B10"/>
              <w:rPr>
                <w:sz w:val="20"/>
                <w:szCs w:val="20"/>
              </w:rPr>
            </w:pPr>
            <w:r w:rsidRPr="00187CBC">
              <w:rPr>
                <w:sz w:val="20"/>
                <w:szCs w:val="20"/>
              </w:rPr>
              <w:t>-</w:t>
            </w:r>
            <w:r w:rsidRPr="00187CBC">
              <w:rPr>
                <w:sz w:val="20"/>
                <w:szCs w:val="20"/>
              </w:rPr>
              <w:tab/>
              <w:t>The performance metric is SGCS for Layer 1.</w:t>
            </w:r>
          </w:p>
          <w:p w14:paraId="71C988E8" w14:textId="39BDD2EF" w:rsidR="00D37A61" w:rsidRPr="00187CBC" w:rsidRDefault="00D37A61" w:rsidP="00F32038">
            <w:pPr>
              <w:pStyle w:val="B10"/>
            </w:pPr>
            <w:r w:rsidRPr="00187CBC">
              <w:rPr>
                <w:sz w:val="20"/>
                <w:szCs w:val="20"/>
              </w:rPr>
              <w:t>-</w:t>
            </w:r>
            <w:r w:rsidRPr="00187CBC">
              <w:rPr>
                <w:sz w:val="20"/>
                <w:szCs w:val="20"/>
              </w:rPr>
              <w:tab/>
              <w:t>Note: Results refer to Table 5.18 of R1-2308342.</w:t>
            </w:r>
          </w:p>
        </w:tc>
      </w:tr>
    </w:tbl>
    <w:p w14:paraId="6CE0FA17" w14:textId="77777777" w:rsidR="00D37A61" w:rsidRDefault="00D37A61" w:rsidP="00D37A61">
      <w:pPr>
        <w:pStyle w:val="BodyText"/>
        <w:rPr>
          <w:lang w:val="en-GB"/>
        </w:rPr>
      </w:pPr>
    </w:p>
    <w:p w14:paraId="39B20438" w14:textId="51955DFF" w:rsidR="00D37A61" w:rsidRDefault="00D37A61" w:rsidP="00D37A61">
      <w:pPr>
        <w:pStyle w:val="Observation"/>
        <w:ind w:left="1699" w:hanging="1699"/>
      </w:pPr>
      <w:bookmarkStart w:id="7" w:name="_Toc206149167"/>
      <w:bookmarkStart w:id="8" w:name="_Toc206156357"/>
      <w:r>
        <w:rPr>
          <w:lang w:val="en-GB"/>
        </w:rPr>
        <w:t xml:space="preserve">Target CSI in the format of </w:t>
      </w:r>
      <w:r>
        <w:t xml:space="preserve">Rel. 16 </w:t>
      </w:r>
      <w:proofErr w:type="spellStart"/>
      <w:r>
        <w:t>eType</w:t>
      </w:r>
      <w:proofErr w:type="spellEnd"/>
      <w:r>
        <w:t xml:space="preserve"> II with new parameters can provide over 95% overhead reduction comparing to </w:t>
      </w:r>
      <w:r w:rsidRPr="00187CBC">
        <w:t xml:space="preserve">Float32 format with </w:t>
      </w:r>
      <w:r w:rsidRPr="00033F2F">
        <w:t>performance</w:t>
      </w:r>
      <w:r w:rsidRPr="00187CBC">
        <w:rPr>
          <w:szCs w:val="20"/>
        </w:rPr>
        <w:t xml:space="preserve"> gain of 0.7%~</w:t>
      </w:r>
      <w:r>
        <w:rPr>
          <w:szCs w:val="20"/>
        </w:rPr>
        <w:t>5</w:t>
      </w:r>
      <w:r w:rsidRPr="00187CBC">
        <w:rPr>
          <w:szCs w:val="20"/>
        </w:rPr>
        <w:t>.</w:t>
      </w:r>
      <w:r>
        <w:rPr>
          <w:szCs w:val="20"/>
        </w:rPr>
        <w:t>4</w:t>
      </w:r>
      <w:r w:rsidRPr="00187CBC">
        <w:rPr>
          <w:szCs w:val="20"/>
        </w:rPr>
        <w:t xml:space="preserve">% </w:t>
      </w:r>
      <w:r>
        <w:rPr>
          <w:szCs w:val="20"/>
        </w:rPr>
        <w:t xml:space="preserve">in terms of layer 1 SGCS </w:t>
      </w:r>
      <w:r w:rsidRPr="00187CBC">
        <w:rPr>
          <w:szCs w:val="20"/>
        </w:rPr>
        <w:t>over PC#8</w:t>
      </w:r>
      <w:r>
        <w:t>.</w:t>
      </w:r>
      <w:bookmarkEnd w:id="7"/>
      <w:bookmarkEnd w:id="8"/>
    </w:p>
    <w:p w14:paraId="4AF22F94" w14:textId="61CC7963" w:rsidR="00D37A61" w:rsidRDefault="00D37A61" w:rsidP="00D37A61">
      <w:pPr>
        <w:spacing w:before="240" w:after="120"/>
        <w:jc w:val="both"/>
      </w:pPr>
      <w:r w:rsidRPr="00E465F7">
        <w:rPr>
          <w:b/>
          <w:lang w:eastAsia="ja-JP"/>
        </w:rPr>
        <w:t xml:space="preserve">It shall be </w:t>
      </w:r>
      <w:proofErr w:type="gramStart"/>
      <w:r w:rsidRPr="00E465F7">
        <w:rPr>
          <w:b/>
          <w:lang w:eastAsia="ja-JP"/>
        </w:rPr>
        <w:t>noted,</w:t>
      </w:r>
      <w:proofErr w:type="gramEnd"/>
      <w:r w:rsidRPr="00E465F7">
        <w:rPr>
          <w:b/>
          <w:lang w:eastAsia="ja-JP"/>
        </w:rPr>
        <w:t xml:space="preserve"> however, the above observation applies for layer 1 SGCS.</w:t>
      </w:r>
      <w:r>
        <w:t xml:space="preserve"> As also learned during Rel-18 and Rel-19 study, layer 1 typically has a better performance compared to the higher </w:t>
      </w:r>
      <w:r w:rsidRPr="00EF52D2">
        <w:rPr>
          <w:lang w:eastAsia="ja-JP"/>
        </w:rPr>
        <w:t>layer</w:t>
      </w:r>
      <w:r>
        <w:rPr>
          <w:lang w:eastAsia="ja-JP"/>
        </w:rPr>
        <w:t>s</w:t>
      </w:r>
      <w:r w:rsidRPr="00EF52D2">
        <w:rPr>
          <w:lang w:eastAsia="ja-JP"/>
        </w:rPr>
        <w:t xml:space="preserve"> (layer 2, 3, and 4), including when Rel-16 </w:t>
      </w:r>
      <w:proofErr w:type="spellStart"/>
      <w:r w:rsidRPr="00EF52D2">
        <w:rPr>
          <w:lang w:eastAsia="ja-JP"/>
        </w:rPr>
        <w:t>eType</w:t>
      </w:r>
      <w:proofErr w:type="spellEnd"/>
      <w:r w:rsidRPr="00EF52D2">
        <w:rPr>
          <w:lang w:eastAsia="ja-JP"/>
        </w:rPr>
        <w:t xml:space="preserve"> II is being used for compression mechanism. This is because the channel in layer 1 is often dominated by a small number of beams (L) and/or taps (M). In this case, increasing the number of </w:t>
      </w:r>
      <w:proofErr w:type="gramStart"/>
      <w:r w:rsidRPr="00EF52D2">
        <w:rPr>
          <w:lang w:eastAsia="ja-JP"/>
        </w:rPr>
        <w:t>beam</w:t>
      </w:r>
      <w:proofErr w:type="gramEnd"/>
      <w:r w:rsidRPr="00EF52D2">
        <w:rPr>
          <w:lang w:eastAsia="ja-JP"/>
        </w:rPr>
        <w:t xml:space="preserve"> and taps (i.e., enhancing the Parameter Combination), may not give much benefit. In the </w:t>
      </w:r>
      <w:proofErr w:type="gramStart"/>
      <w:r w:rsidRPr="00EF52D2">
        <w:rPr>
          <w:lang w:eastAsia="ja-JP"/>
        </w:rPr>
        <w:t>below table</w:t>
      </w:r>
      <w:proofErr w:type="gramEnd"/>
      <w:r w:rsidRPr="00EF52D2">
        <w:rPr>
          <w:lang w:eastAsia="ja-JP"/>
        </w:rPr>
        <w:t>, a comparison of several target-CSI quantization mechanisms in terms of bits per layer representation and performance in terms of SGCS compared to the Float 32 eigenvector is given. Note that in the table,</w:t>
      </w:r>
      <w:r w:rsidRPr="00C00207">
        <w:t xml:space="preserve"> the bits per layer column is a simplification, as the payload for the </w:t>
      </w:r>
      <w:proofErr w:type="spellStart"/>
      <w:r w:rsidRPr="00C00207">
        <w:t>eType</w:t>
      </w:r>
      <w:proofErr w:type="spellEnd"/>
      <w:r w:rsidRPr="00C00207">
        <w:t>-II-like formats does in general not scale linearly with the rank of the report, since some components are shared</w:t>
      </w:r>
      <w:r>
        <w:t>. In addition, the performance for Layer 1 and Layer 2 are generated under assumption of rank &lt; 3 is used.</w:t>
      </w:r>
    </w:p>
    <w:p w14:paraId="28748F7B" w14:textId="13481F1F" w:rsidR="00D37A61" w:rsidRDefault="00D37A61" w:rsidP="00D37A61">
      <w:pPr>
        <w:pStyle w:val="Caption"/>
        <w:keepNext/>
        <w:ind w:left="1276" w:hanging="1276"/>
        <w:jc w:val="center"/>
      </w:pPr>
      <w:bookmarkStart w:id="9" w:name="_Ref205386753"/>
      <w:r>
        <w:t xml:space="preserve">Table </w:t>
      </w:r>
      <w:r>
        <w:fldChar w:fldCharType="begin"/>
      </w:r>
      <w:r>
        <w:instrText xml:space="preserve"> SEQ Table \* ARABIC </w:instrText>
      </w:r>
      <w:r>
        <w:fldChar w:fldCharType="separate"/>
      </w:r>
      <w:r>
        <w:rPr>
          <w:noProof/>
        </w:rPr>
        <w:t>1</w:t>
      </w:r>
      <w:r>
        <w:fldChar w:fldCharType="end"/>
      </w:r>
      <w:bookmarkEnd w:id="9"/>
      <w:r>
        <w:t>:</w:t>
      </w:r>
      <w:r>
        <w:tab/>
        <w:t>Mean SGCS of several formats of target-CSI</w:t>
      </w:r>
    </w:p>
    <w:tbl>
      <w:tblPr>
        <w:tblStyle w:val="TableGrid"/>
        <w:tblW w:w="9015" w:type="dxa"/>
        <w:jc w:val="center"/>
        <w:tblCellMar>
          <w:top w:w="28" w:type="dxa"/>
          <w:bottom w:w="28" w:type="dxa"/>
        </w:tblCellMar>
        <w:tblLook w:val="04A0" w:firstRow="1" w:lastRow="0" w:firstColumn="1" w:lastColumn="0" w:noHBand="0" w:noVBand="1"/>
      </w:tblPr>
      <w:tblGrid>
        <w:gridCol w:w="4252"/>
        <w:gridCol w:w="907"/>
        <w:gridCol w:w="964"/>
        <w:gridCol w:w="964"/>
        <w:gridCol w:w="964"/>
        <w:gridCol w:w="964"/>
      </w:tblGrid>
      <w:tr w:rsidR="00D37A61" w14:paraId="1C8FDEB6" w14:textId="77777777" w:rsidTr="00F32038">
        <w:trPr>
          <w:trHeight w:val="207"/>
          <w:jc w:val="center"/>
        </w:trPr>
        <w:tc>
          <w:tcPr>
            <w:tcW w:w="4252" w:type="dxa"/>
            <w:vMerge w:val="restart"/>
            <w:shd w:val="clear" w:color="auto" w:fill="F2F2F2" w:themeFill="background1" w:themeFillShade="F2"/>
            <w:vAlign w:val="center"/>
          </w:tcPr>
          <w:p w14:paraId="1666933E" w14:textId="77777777" w:rsidR="00D37A61" w:rsidRDefault="00D37A61" w:rsidP="00F32038">
            <w:pPr>
              <w:jc w:val="center"/>
              <w:rPr>
                <w:b/>
                <w:bCs/>
                <w:sz w:val="18"/>
                <w:szCs w:val="20"/>
              </w:rPr>
            </w:pPr>
            <w:r>
              <w:rPr>
                <w:b/>
                <w:bCs/>
                <w:sz w:val="18"/>
                <w:szCs w:val="20"/>
              </w:rPr>
              <w:t>Format</w:t>
            </w:r>
          </w:p>
        </w:tc>
        <w:tc>
          <w:tcPr>
            <w:tcW w:w="907" w:type="dxa"/>
            <w:vMerge w:val="restart"/>
            <w:shd w:val="clear" w:color="auto" w:fill="F2F2F2" w:themeFill="background1" w:themeFillShade="F2"/>
            <w:vAlign w:val="center"/>
          </w:tcPr>
          <w:p w14:paraId="782B5C4E" w14:textId="77777777" w:rsidR="00D37A61" w:rsidRDefault="00D37A61" w:rsidP="00F32038">
            <w:pPr>
              <w:jc w:val="center"/>
              <w:rPr>
                <w:b/>
                <w:bCs/>
                <w:sz w:val="18"/>
                <w:szCs w:val="20"/>
              </w:rPr>
            </w:pPr>
            <w:r>
              <w:rPr>
                <w:b/>
                <w:bCs/>
                <w:sz w:val="18"/>
                <w:szCs w:val="20"/>
              </w:rPr>
              <w:t>Bits per layer</w:t>
            </w:r>
          </w:p>
        </w:tc>
        <w:tc>
          <w:tcPr>
            <w:tcW w:w="3856" w:type="dxa"/>
            <w:gridSpan w:val="4"/>
            <w:shd w:val="clear" w:color="auto" w:fill="F2F2F2" w:themeFill="background1" w:themeFillShade="F2"/>
          </w:tcPr>
          <w:p w14:paraId="328111AD" w14:textId="77777777" w:rsidR="00D37A61" w:rsidRDefault="00D37A61" w:rsidP="00F32038">
            <w:pPr>
              <w:jc w:val="center"/>
              <w:rPr>
                <w:b/>
                <w:bCs/>
                <w:sz w:val="18"/>
                <w:szCs w:val="20"/>
              </w:rPr>
            </w:pPr>
            <w:r>
              <w:rPr>
                <w:b/>
                <w:bCs/>
                <w:sz w:val="18"/>
                <w:szCs w:val="20"/>
              </w:rPr>
              <w:t>SGCS</w:t>
            </w:r>
          </w:p>
        </w:tc>
      </w:tr>
      <w:tr w:rsidR="00D37A61" w14:paraId="0CD3181F" w14:textId="77777777" w:rsidTr="00F32038">
        <w:trPr>
          <w:trHeight w:val="227"/>
          <w:jc w:val="center"/>
        </w:trPr>
        <w:tc>
          <w:tcPr>
            <w:tcW w:w="4252" w:type="dxa"/>
            <w:vMerge/>
            <w:vAlign w:val="center"/>
          </w:tcPr>
          <w:p w14:paraId="565F9CD2" w14:textId="77777777" w:rsidR="00D37A61" w:rsidRDefault="00D37A61" w:rsidP="00F32038">
            <w:pPr>
              <w:jc w:val="center"/>
              <w:rPr>
                <w:b/>
                <w:bCs/>
                <w:sz w:val="18"/>
                <w:szCs w:val="20"/>
              </w:rPr>
            </w:pPr>
          </w:p>
        </w:tc>
        <w:tc>
          <w:tcPr>
            <w:tcW w:w="907" w:type="dxa"/>
            <w:vMerge/>
          </w:tcPr>
          <w:p w14:paraId="2D1000AD" w14:textId="77777777" w:rsidR="00D37A61" w:rsidRDefault="00D37A61" w:rsidP="00F32038">
            <w:pPr>
              <w:jc w:val="center"/>
              <w:rPr>
                <w:b/>
                <w:bCs/>
                <w:sz w:val="18"/>
                <w:szCs w:val="20"/>
              </w:rPr>
            </w:pPr>
          </w:p>
        </w:tc>
        <w:tc>
          <w:tcPr>
            <w:tcW w:w="964" w:type="dxa"/>
            <w:shd w:val="clear" w:color="auto" w:fill="F2F2F2" w:themeFill="background1" w:themeFillShade="F2"/>
          </w:tcPr>
          <w:p w14:paraId="59F6C543" w14:textId="77777777" w:rsidR="00D37A61" w:rsidRDefault="00D37A61" w:rsidP="00F32038">
            <w:pPr>
              <w:jc w:val="center"/>
              <w:rPr>
                <w:b/>
                <w:bCs/>
                <w:sz w:val="18"/>
                <w:szCs w:val="20"/>
              </w:rPr>
            </w:pPr>
            <w:r>
              <w:rPr>
                <w:b/>
                <w:bCs/>
                <w:sz w:val="18"/>
                <w:szCs w:val="20"/>
              </w:rPr>
              <w:t>Layer 1</w:t>
            </w:r>
          </w:p>
        </w:tc>
        <w:tc>
          <w:tcPr>
            <w:tcW w:w="964" w:type="dxa"/>
            <w:shd w:val="clear" w:color="auto" w:fill="F2F2F2" w:themeFill="background1" w:themeFillShade="F2"/>
          </w:tcPr>
          <w:p w14:paraId="6AFA8210" w14:textId="77777777" w:rsidR="00D37A61" w:rsidRDefault="00D37A61" w:rsidP="00F32038">
            <w:pPr>
              <w:jc w:val="center"/>
              <w:rPr>
                <w:b/>
                <w:bCs/>
                <w:sz w:val="18"/>
                <w:szCs w:val="20"/>
              </w:rPr>
            </w:pPr>
            <w:r>
              <w:rPr>
                <w:b/>
                <w:bCs/>
                <w:sz w:val="18"/>
                <w:szCs w:val="20"/>
              </w:rPr>
              <w:t>Layer 2</w:t>
            </w:r>
          </w:p>
        </w:tc>
        <w:tc>
          <w:tcPr>
            <w:tcW w:w="964" w:type="dxa"/>
            <w:shd w:val="clear" w:color="auto" w:fill="F2F2F2" w:themeFill="background1" w:themeFillShade="F2"/>
          </w:tcPr>
          <w:p w14:paraId="275CA124" w14:textId="77777777" w:rsidR="00D37A61" w:rsidRDefault="00D37A61" w:rsidP="00F32038">
            <w:pPr>
              <w:jc w:val="center"/>
              <w:rPr>
                <w:b/>
                <w:bCs/>
                <w:sz w:val="18"/>
                <w:szCs w:val="20"/>
              </w:rPr>
            </w:pPr>
            <w:r>
              <w:rPr>
                <w:b/>
                <w:bCs/>
                <w:sz w:val="18"/>
                <w:szCs w:val="20"/>
              </w:rPr>
              <w:t>Layer 3</w:t>
            </w:r>
          </w:p>
        </w:tc>
        <w:tc>
          <w:tcPr>
            <w:tcW w:w="964" w:type="dxa"/>
            <w:shd w:val="clear" w:color="auto" w:fill="F2F2F2" w:themeFill="background1" w:themeFillShade="F2"/>
          </w:tcPr>
          <w:p w14:paraId="279EA956" w14:textId="77777777" w:rsidR="00D37A61" w:rsidRDefault="00D37A61" w:rsidP="00F32038">
            <w:pPr>
              <w:jc w:val="center"/>
              <w:rPr>
                <w:b/>
                <w:bCs/>
                <w:sz w:val="18"/>
                <w:szCs w:val="20"/>
              </w:rPr>
            </w:pPr>
            <w:r>
              <w:rPr>
                <w:b/>
                <w:bCs/>
                <w:sz w:val="18"/>
                <w:szCs w:val="20"/>
              </w:rPr>
              <w:t>Layer 4</w:t>
            </w:r>
          </w:p>
        </w:tc>
      </w:tr>
      <w:tr w:rsidR="00D37A61" w14:paraId="5F9E8898" w14:textId="77777777" w:rsidTr="00F32038">
        <w:trPr>
          <w:trHeight w:val="227"/>
          <w:jc w:val="center"/>
        </w:trPr>
        <w:tc>
          <w:tcPr>
            <w:tcW w:w="4252" w:type="dxa"/>
          </w:tcPr>
          <w:p w14:paraId="19510281" w14:textId="77777777" w:rsidR="00D37A61" w:rsidRPr="00A920CE" w:rsidRDefault="00D37A61" w:rsidP="00F32038">
            <w:pPr>
              <w:rPr>
                <w:sz w:val="18"/>
                <w:szCs w:val="20"/>
              </w:rPr>
            </w:pPr>
            <w:bookmarkStart w:id="10" w:name="_Hlk205394051"/>
            <w:r>
              <w:rPr>
                <w:sz w:val="18"/>
                <w:szCs w:val="20"/>
              </w:rPr>
              <w:t>Float 32 of the eigenvector</w:t>
            </w:r>
          </w:p>
        </w:tc>
        <w:tc>
          <w:tcPr>
            <w:tcW w:w="907" w:type="dxa"/>
          </w:tcPr>
          <w:p w14:paraId="53D9CCE7" w14:textId="77777777" w:rsidR="00D37A61" w:rsidRDefault="00D37A61" w:rsidP="00F32038">
            <w:pPr>
              <w:jc w:val="right"/>
              <w:rPr>
                <w:sz w:val="18"/>
                <w:szCs w:val="20"/>
              </w:rPr>
            </w:pPr>
            <w:r>
              <w:rPr>
                <w:sz w:val="18"/>
                <w:szCs w:val="20"/>
              </w:rPr>
              <w:t>26 624</w:t>
            </w:r>
          </w:p>
          <w:p w14:paraId="6596A30A" w14:textId="77777777" w:rsidR="00D37A61" w:rsidRDefault="00D37A61" w:rsidP="00F32038">
            <w:pPr>
              <w:jc w:val="right"/>
              <w:rPr>
                <w:sz w:val="18"/>
                <w:szCs w:val="20"/>
              </w:rPr>
            </w:pPr>
            <w:r>
              <w:rPr>
                <w:sz w:val="18"/>
                <w:szCs w:val="20"/>
              </w:rPr>
              <w:t>(0.0%)</w:t>
            </w:r>
          </w:p>
        </w:tc>
        <w:tc>
          <w:tcPr>
            <w:tcW w:w="964" w:type="dxa"/>
          </w:tcPr>
          <w:p w14:paraId="5EF9B0C4" w14:textId="77777777" w:rsidR="00D37A61" w:rsidRPr="003E0283" w:rsidRDefault="00D37A61" w:rsidP="00F32038">
            <w:pPr>
              <w:jc w:val="right"/>
              <w:rPr>
                <w:rFonts w:cs="Arial"/>
                <w:sz w:val="18"/>
                <w:szCs w:val="18"/>
              </w:rPr>
            </w:pPr>
            <w:r w:rsidRPr="003E0283">
              <w:rPr>
                <w:rFonts w:cs="Arial"/>
                <w:sz w:val="18"/>
                <w:szCs w:val="18"/>
              </w:rPr>
              <w:t>1.000</w:t>
            </w:r>
          </w:p>
        </w:tc>
        <w:tc>
          <w:tcPr>
            <w:tcW w:w="964" w:type="dxa"/>
          </w:tcPr>
          <w:p w14:paraId="2BFF2BE4" w14:textId="77777777" w:rsidR="00D37A61" w:rsidRPr="003E0283" w:rsidRDefault="00D37A61" w:rsidP="00F32038">
            <w:pPr>
              <w:jc w:val="right"/>
              <w:rPr>
                <w:rFonts w:cs="Arial"/>
                <w:sz w:val="18"/>
                <w:szCs w:val="18"/>
              </w:rPr>
            </w:pPr>
            <w:r w:rsidRPr="003E0283">
              <w:rPr>
                <w:rFonts w:cs="Arial"/>
                <w:sz w:val="18"/>
                <w:szCs w:val="18"/>
              </w:rPr>
              <w:t>1.000</w:t>
            </w:r>
          </w:p>
        </w:tc>
        <w:tc>
          <w:tcPr>
            <w:tcW w:w="964" w:type="dxa"/>
          </w:tcPr>
          <w:p w14:paraId="774397C0" w14:textId="77777777" w:rsidR="00D37A61" w:rsidRPr="003E0283" w:rsidRDefault="00D37A61" w:rsidP="00F32038">
            <w:pPr>
              <w:jc w:val="right"/>
              <w:rPr>
                <w:rFonts w:cs="Arial"/>
                <w:sz w:val="18"/>
                <w:szCs w:val="18"/>
              </w:rPr>
            </w:pPr>
            <w:r w:rsidRPr="003E0283">
              <w:rPr>
                <w:rFonts w:cs="Arial"/>
                <w:sz w:val="18"/>
                <w:szCs w:val="18"/>
              </w:rPr>
              <w:t>1.000</w:t>
            </w:r>
          </w:p>
        </w:tc>
        <w:tc>
          <w:tcPr>
            <w:tcW w:w="964" w:type="dxa"/>
          </w:tcPr>
          <w:p w14:paraId="77219D5A" w14:textId="77777777" w:rsidR="00D37A61" w:rsidRPr="003E0283" w:rsidRDefault="00D37A61" w:rsidP="00F32038">
            <w:pPr>
              <w:jc w:val="right"/>
              <w:rPr>
                <w:rFonts w:cs="Arial"/>
                <w:sz w:val="18"/>
                <w:szCs w:val="18"/>
              </w:rPr>
            </w:pPr>
            <w:r w:rsidRPr="003E0283">
              <w:rPr>
                <w:rFonts w:cs="Arial"/>
                <w:sz w:val="18"/>
                <w:szCs w:val="18"/>
              </w:rPr>
              <w:t>1.000</w:t>
            </w:r>
          </w:p>
        </w:tc>
      </w:tr>
      <w:tr w:rsidR="00D37A61" w:rsidRPr="00A920CE" w14:paraId="26043918" w14:textId="77777777" w:rsidTr="00F32038">
        <w:trPr>
          <w:trHeight w:val="227"/>
          <w:jc w:val="center"/>
        </w:trPr>
        <w:tc>
          <w:tcPr>
            <w:tcW w:w="4252" w:type="dxa"/>
          </w:tcPr>
          <w:p w14:paraId="5FEB15A5" w14:textId="77777777" w:rsidR="00D37A61" w:rsidRDefault="00D37A61" w:rsidP="00F32038">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8</w:t>
            </w:r>
          </w:p>
        </w:tc>
        <w:tc>
          <w:tcPr>
            <w:tcW w:w="907" w:type="dxa"/>
          </w:tcPr>
          <w:p w14:paraId="58AA4065" w14:textId="77777777" w:rsidR="00D37A61" w:rsidRDefault="00D37A61" w:rsidP="00F32038">
            <w:pPr>
              <w:jc w:val="right"/>
              <w:rPr>
                <w:sz w:val="18"/>
                <w:szCs w:val="20"/>
              </w:rPr>
            </w:pPr>
            <w:r>
              <w:rPr>
                <w:sz w:val="18"/>
                <w:szCs w:val="20"/>
              </w:rPr>
              <w:t>328</w:t>
            </w:r>
          </w:p>
          <w:p w14:paraId="16753A49" w14:textId="77777777" w:rsidR="00D37A61" w:rsidRDefault="00D37A61" w:rsidP="00F32038">
            <w:pPr>
              <w:jc w:val="right"/>
              <w:rPr>
                <w:sz w:val="18"/>
                <w:szCs w:val="20"/>
              </w:rPr>
            </w:pPr>
            <w:r>
              <w:rPr>
                <w:sz w:val="18"/>
                <w:szCs w:val="20"/>
              </w:rPr>
              <w:t>(-98.8%)</w:t>
            </w:r>
          </w:p>
        </w:tc>
        <w:tc>
          <w:tcPr>
            <w:tcW w:w="964" w:type="dxa"/>
          </w:tcPr>
          <w:p w14:paraId="2A49C2F6" w14:textId="77777777" w:rsidR="00D37A61" w:rsidRPr="003E0283" w:rsidRDefault="00D37A61" w:rsidP="00F32038">
            <w:pPr>
              <w:jc w:val="right"/>
              <w:rPr>
                <w:rFonts w:cs="Arial"/>
                <w:sz w:val="18"/>
                <w:szCs w:val="18"/>
              </w:rPr>
            </w:pPr>
            <w:r w:rsidRPr="003E0283">
              <w:rPr>
                <w:rStyle w:val="normaltextrun"/>
                <w:rFonts w:cs="Arial"/>
                <w:sz w:val="18"/>
                <w:szCs w:val="18"/>
                <w:lang w:val="en-GB"/>
              </w:rPr>
              <w:t>0.880</w:t>
            </w:r>
          </w:p>
        </w:tc>
        <w:tc>
          <w:tcPr>
            <w:tcW w:w="964" w:type="dxa"/>
          </w:tcPr>
          <w:p w14:paraId="6AC912EF" w14:textId="77777777" w:rsidR="00D37A61" w:rsidRPr="003E0283" w:rsidRDefault="00D37A61" w:rsidP="00F32038">
            <w:pPr>
              <w:jc w:val="right"/>
              <w:rPr>
                <w:rFonts w:cs="Arial"/>
                <w:sz w:val="18"/>
                <w:szCs w:val="18"/>
              </w:rPr>
            </w:pPr>
            <w:r w:rsidRPr="003E0283">
              <w:rPr>
                <w:rStyle w:val="normaltextrun"/>
                <w:rFonts w:cs="Arial"/>
                <w:sz w:val="18"/>
                <w:szCs w:val="18"/>
                <w:lang w:val="en-GB"/>
              </w:rPr>
              <w:t>0.810</w:t>
            </w:r>
          </w:p>
        </w:tc>
        <w:tc>
          <w:tcPr>
            <w:tcW w:w="964" w:type="dxa"/>
          </w:tcPr>
          <w:p w14:paraId="3EE8442C" w14:textId="77777777" w:rsidR="00D37A61" w:rsidRPr="003E0283" w:rsidRDefault="00D37A61" w:rsidP="00F32038">
            <w:pPr>
              <w:jc w:val="right"/>
              <w:rPr>
                <w:rStyle w:val="normaltextrun"/>
                <w:rFonts w:cs="Arial"/>
                <w:sz w:val="18"/>
                <w:szCs w:val="18"/>
                <w:lang w:val="en-GB"/>
              </w:rPr>
            </w:pPr>
            <w:r w:rsidRPr="003E0283">
              <w:rPr>
                <w:rStyle w:val="normaltextrun"/>
                <w:rFonts w:cs="Arial"/>
                <w:sz w:val="18"/>
                <w:szCs w:val="18"/>
                <w:lang w:val="en-GB"/>
              </w:rPr>
              <w:t>0.581</w:t>
            </w:r>
          </w:p>
          <w:p w14:paraId="6F8C34CE" w14:textId="77777777" w:rsidR="00D37A61" w:rsidRPr="003E0283" w:rsidRDefault="00D37A61" w:rsidP="00F32038">
            <w:pPr>
              <w:jc w:val="right"/>
              <w:rPr>
                <w:rFonts w:cs="Arial"/>
                <w:sz w:val="18"/>
                <w:szCs w:val="18"/>
              </w:rPr>
            </w:pPr>
          </w:p>
        </w:tc>
        <w:tc>
          <w:tcPr>
            <w:tcW w:w="964" w:type="dxa"/>
          </w:tcPr>
          <w:p w14:paraId="70D2C775" w14:textId="77777777" w:rsidR="00D37A61" w:rsidRPr="003E0283" w:rsidRDefault="00D37A61" w:rsidP="00F32038">
            <w:pPr>
              <w:jc w:val="right"/>
              <w:rPr>
                <w:rStyle w:val="normaltextrun"/>
                <w:rFonts w:cs="Arial"/>
                <w:sz w:val="18"/>
                <w:szCs w:val="18"/>
                <w:lang w:val="en-GB"/>
              </w:rPr>
            </w:pPr>
            <w:r w:rsidRPr="003E0283">
              <w:rPr>
                <w:rStyle w:val="normaltextrun"/>
                <w:rFonts w:cs="Arial"/>
                <w:sz w:val="18"/>
                <w:szCs w:val="18"/>
                <w:lang w:val="en-GB"/>
              </w:rPr>
              <w:t>0.471</w:t>
            </w:r>
          </w:p>
          <w:p w14:paraId="613AC0D3" w14:textId="77777777" w:rsidR="00D37A61" w:rsidRPr="003E0283" w:rsidRDefault="00D37A61" w:rsidP="00F32038">
            <w:pPr>
              <w:jc w:val="right"/>
              <w:rPr>
                <w:rFonts w:cs="Arial"/>
                <w:sz w:val="18"/>
                <w:szCs w:val="18"/>
              </w:rPr>
            </w:pPr>
          </w:p>
        </w:tc>
      </w:tr>
      <w:bookmarkEnd w:id="10"/>
      <w:tr w:rsidR="00D37A61" w:rsidRPr="00A920CE" w14:paraId="14CF1B7A" w14:textId="77777777" w:rsidTr="00F32038">
        <w:trPr>
          <w:trHeight w:val="227"/>
          <w:jc w:val="center"/>
        </w:trPr>
        <w:tc>
          <w:tcPr>
            <w:tcW w:w="4252" w:type="dxa"/>
          </w:tcPr>
          <w:p w14:paraId="0B0F0A6A" w14:textId="77777777" w:rsidR="00D37A61" w:rsidRDefault="00D37A61" w:rsidP="00F32038">
            <w:pPr>
              <w:rPr>
                <w:sz w:val="18"/>
                <w:szCs w:val="20"/>
              </w:rPr>
            </w:pPr>
            <w:r>
              <w:rPr>
                <w:sz w:val="18"/>
                <w:szCs w:val="20"/>
              </w:rPr>
              <w:t xml:space="preserve">Rel-16 </w:t>
            </w:r>
            <w:proofErr w:type="spellStart"/>
            <w:r>
              <w:rPr>
                <w:sz w:val="18"/>
                <w:szCs w:val="20"/>
              </w:rPr>
              <w:t>eType</w:t>
            </w:r>
            <w:proofErr w:type="spellEnd"/>
            <w:r>
              <w:rPr>
                <w:sz w:val="18"/>
                <w:szCs w:val="20"/>
              </w:rPr>
              <w:t xml:space="preserve"> II; </w:t>
            </w:r>
            <w:proofErr w:type="spellStart"/>
            <w:r>
              <w:rPr>
                <w:sz w:val="18"/>
                <w:szCs w:val="20"/>
              </w:rPr>
              <w:t>ParComb</w:t>
            </w:r>
            <w:proofErr w:type="spellEnd"/>
            <w:r>
              <w:rPr>
                <w:sz w:val="18"/>
                <w:szCs w:val="20"/>
              </w:rPr>
              <w:t xml:space="preserve"> 6</w:t>
            </w:r>
          </w:p>
        </w:tc>
        <w:tc>
          <w:tcPr>
            <w:tcW w:w="907" w:type="dxa"/>
          </w:tcPr>
          <w:p w14:paraId="5B0F3CED" w14:textId="77777777" w:rsidR="00D37A61" w:rsidRDefault="00D37A61" w:rsidP="00F32038">
            <w:pPr>
              <w:jc w:val="right"/>
              <w:rPr>
                <w:sz w:val="18"/>
                <w:szCs w:val="20"/>
              </w:rPr>
            </w:pPr>
            <w:r>
              <w:rPr>
                <w:sz w:val="18"/>
                <w:szCs w:val="20"/>
              </w:rPr>
              <w:t>279</w:t>
            </w:r>
          </w:p>
          <w:p w14:paraId="72A147AE" w14:textId="77777777" w:rsidR="00D37A61" w:rsidRDefault="00D37A61" w:rsidP="00F32038">
            <w:pPr>
              <w:jc w:val="right"/>
              <w:rPr>
                <w:sz w:val="18"/>
                <w:szCs w:val="20"/>
              </w:rPr>
            </w:pPr>
            <w:r>
              <w:rPr>
                <w:sz w:val="18"/>
                <w:szCs w:val="20"/>
              </w:rPr>
              <w:t>(-99.9%)</w:t>
            </w:r>
          </w:p>
        </w:tc>
        <w:tc>
          <w:tcPr>
            <w:tcW w:w="964" w:type="dxa"/>
          </w:tcPr>
          <w:p w14:paraId="3047DA85" w14:textId="77777777" w:rsidR="00D37A61" w:rsidRPr="003E0283" w:rsidRDefault="00D37A61" w:rsidP="00F32038">
            <w:pPr>
              <w:jc w:val="right"/>
              <w:rPr>
                <w:rFonts w:cs="Arial"/>
                <w:sz w:val="18"/>
                <w:szCs w:val="18"/>
              </w:rPr>
            </w:pPr>
            <w:r w:rsidRPr="003E0283">
              <w:rPr>
                <w:rStyle w:val="normaltextrun"/>
                <w:rFonts w:cs="Arial"/>
                <w:sz w:val="18"/>
                <w:szCs w:val="18"/>
                <w:lang w:val="en-GB"/>
              </w:rPr>
              <w:t>0.872</w:t>
            </w:r>
          </w:p>
        </w:tc>
        <w:tc>
          <w:tcPr>
            <w:tcW w:w="964" w:type="dxa"/>
          </w:tcPr>
          <w:p w14:paraId="4F96E0FB" w14:textId="77777777" w:rsidR="00D37A61" w:rsidRPr="003E0283" w:rsidRDefault="00D37A61" w:rsidP="00F32038">
            <w:pPr>
              <w:jc w:val="right"/>
              <w:rPr>
                <w:rFonts w:cs="Arial"/>
                <w:sz w:val="18"/>
                <w:szCs w:val="18"/>
              </w:rPr>
            </w:pPr>
            <w:r w:rsidRPr="003E0283">
              <w:rPr>
                <w:rStyle w:val="normaltextrun"/>
                <w:rFonts w:cs="Arial"/>
                <w:sz w:val="18"/>
                <w:szCs w:val="18"/>
                <w:lang w:val="en-GB"/>
              </w:rPr>
              <w:t>0.790</w:t>
            </w:r>
          </w:p>
        </w:tc>
        <w:tc>
          <w:tcPr>
            <w:tcW w:w="964" w:type="dxa"/>
          </w:tcPr>
          <w:p w14:paraId="6A41CDA8" w14:textId="77777777" w:rsidR="00D37A61" w:rsidRPr="003E0283" w:rsidRDefault="00D37A61" w:rsidP="00F32038">
            <w:pPr>
              <w:jc w:val="right"/>
              <w:rPr>
                <w:rStyle w:val="normaltextrun"/>
                <w:rFonts w:cs="Arial"/>
                <w:sz w:val="18"/>
                <w:szCs w:val="18"/>
                <w:lang w:val="en-GB"/>
              </w:rPr>
            </w:pPr>
            <w:r w:rsidRPr="003E0283">
              <w:rPr>
                <w:rStyle w:val="normaltextrun"/>
                <w:rFonts w:cs="Arial"/>
                <w:sz w:val="18"/>
                <w:szCs w:val="18"/>
                <w:lang w:val="en-GB"/>
              </w:rPr>
              <w:t>0.537</w:t>
            </w:r>
          </w:p>
          <w:p w14:paraId="797B8304" w14:textId="77777777" w:rsidR="00D37A61" w:rsidRPr="003E0283" w:rsidRDefault="00D37A61" w:rsidP="00F32038">
            <w:pPr>
              <w:jc w:val="right"/>
              <w:rPr>
                <w:rFonts w:cs="Arial"/>
                <w:sz w:val="18"/>
                <w:szCs w:val="18"/>
              </w:rPr>
            </w:pPr>
          </w:p>
        </w:tc>
        <w:tc>
          <w:tcPr>
            <w:tcW w:w="964" w:type="dxa"/>
          </w:tcPr>
          <w:p w14:paraId="125E1A41" w14:textId="77777777" w:rsidR="00D37A61" w:rsidRPr="003E0283" w:rsidRDefault="00D37A61" w:rsidP="00F32038">
            <w:pPr>
              <w:jc w:val="right"/>
              <w:rPr>
                <w:rStyle w:val="eop"/>
                <w:rFonts w:cs="Arial"/>
                <w:sz w:val="18"/>
                <w:szCs w:val="18"/>
              </w:rPr>
            </w:pPr>
            <w:r w:rsidRPr="003E0283">
              <w:rPr>
                <w:rStyle w:val="normaltextrun"/>
                <w:rFonts w:cs="Arial"/>
                <w:sz w:val="18"/>
                <w:szCs w:val="18"/>
                <w:lang w:val="en-GB"/>
              </w:rPr>
              <w:t>0.401</w:t>
            </w:r>
          </w:p>
          <w:p w14:paraId="3F21F55F" w14:textId="77777777" w:rsidR="00D37A61" w:rsidRPr="003E0283" w:rsidRDefault="00D37A61" w:rsidP="00F32038">
            <w:pPr>
              <w:jc w:val="right"/>
              <w:rPr>
                <w:rFonts w:cs="Arial"/>
                <w:sz w:val="18"/>
                <w:szCs w:val="18"/>
              </w:rPr>
            </w:pPr>
          </w:p>
        </w:tc>
      </w:tr>
      <w:tr w:rsidR="00D37A61" w:rsidRPr="00A920CE" w14:paraId="465DC691" w14:textId="77777777" w:rsidTr="00F32038">
        <w:trPr>
          <w:trHeight w:val="227"/>
          <w:jc w:val="center"/>
        </w:trPr>
        <w:tc>
          <w:tcPr>
            <w:tcW w:w="4252" w:type="dxa"/>
          </w:tcPr>
          <w:p w14:paraId="685DC241" w14:textId="77777777" w:rsidR="00D37A61" w:rsidRDefault="00D37A61" w:rsidP="00F32038">
            <w:pPr>
              <w:rPr>
                <w:sz w:val="18"/>
                <w:szCs w:val="20"/>
              </w:rPr>
            </w:pPr>
            <w:r>
              <w:rPr>
                <w:sz w:val="18"/>
                <w:szCs w:val="20"/>
              </w:rPr>
              <w:t xml:space="preserve">Rel-16 </w:t>
            </w:r>
            <w:proofErr w:type="spellStart"/>
            <w:r>
              <w:rPr>
                <w:sz w:val="18"/>
                <w:szCs w:val="20"/>
              </w:rPr>
              <w:t>eType</w:t>
            </w:r>
            <w:proofErr w:type="spellEnd"/>
            <w:r>
              <w:rPr>
                <w:sz w:val="18"/>
                <w:szCs w:val="20"/>
              </w:rPr>
              <w:t xml:space="preserve"> II; L = 8</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0.75</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6FF21486" w14:textId="77777777" w:rsidR="00D37A61" w:rsidRDefault="00D37A61" w:rsidP="00F32038">
            <w:pPr>
              <w:rPr>
                <w:sz w:val="18"/>
                <w:szCs w:val="20"/>
              </w:rPr>
            </w:pPr>
            <w:r>
              <w:rPr>
                <w:sz w:val="18"/>
                <w:szCs w:val="20"/>
              </w:rPr>
              <w:t xml:space="preserve">ref. amp = 4 bits; dif. amp = 3 bits; phase = 4 bits </w:t>
            </w:r>
          </w:p>
        </w:tc>
        <w:tc>
          <w:tcPr>
            <w:tcW w:w="907" w:type="dxa"/>
          </w:tcPr>
          <w:p w14:paraId="350A3B83" w14:textId="77777777" w:rsidR="00D37A61" w:rsidRDefault="00D37A61" w:rsidP="00F32038">
            <w:pPr>
              <w:jc w:val="right"/>
              <w:rPr>
                <w:sz w:val="18"/>
                <w:szCs w:val="20"/>
              </w:rPr>
            </w:pPr>
            <w:r>
              <w:rPr>
                <w:sz w:val="18"/>
                <w:szCs w:val="20"/>
              </w:rPr>
              <w:t>750</w:t>
            </w:r>
          </w:p>
          <w:p w14:paraId="6499DA8B" w14:textId="77777777" w:rsidR="00D37A61" w:rsidRDefault="00D37A61" w:rsidP="00F32038">
            <w:pPr>
              <w:jc w:val="right"/>
              <w:rPr>
                <w:sz w:val="18"/>
                <w:szCs w:val="20"/>
              </w:rPr>
            </w:pPr>
            <w:r>
              <w:rPr>
                <w:sz w:val="18"/>
                <w:szCs w:val="20"/>
              </w:rPr>
              <w:t>(-97.2%)</w:t>
            </w:r>
          </w:p>
        </w:tc>
        <w:tc>
          <w:tcPr>
            <w:tcW w:w="964" w:type="dxa"/>
          </w:tcPr>
          <w:p w14:paraId="7D61EB0C" w14:textId="77777777" w:rsidR="00D37A61" w:rsidRPr="003E0283" w:rsidRDefault="00D37A61" w:rsidP="00F32038">
            <w:pPr>
              <w:jc w:val="right"/>
              <w:rPr>
                <w:rFonts w:cs="Arial"/>
                <w:sz w:val="18"/>
                <w:szCs w:val="18"/>
              </w:rPr>
            </w:pPr>
            <w:r w:rsidRPr="003E0283">
              <w:rPr>
                <w:rStyle w:val="normaltextrun"/>
                <w:rFonts w:cs="Arial"/>
                <w:sz w:val="18"/>
                <w:szCs w:val="18"/>
                <w:lang w:val="en-GB"/>
              </w:rPr>
              <w:t>0.922</w:t>
            </w:r>
          </w:p>
        </w:tc>
        <w:tc>
          <w:tcPr>
            <w:tcW w:w="964" w:type="dxa"/>
          </w:tcPr>
          <w:p w14:paraId="3083226C" w14:textId="77777777" w:rsidR="00D37A61" w:rsidRPr="003E0283" w:rsidRDefault="00D37A61" w:rsidP="00F32038">
            <w:pPr>
              <w:jc w:val="right"/>
              <w:rPr>
                <w:rFonts w:cs="Arial"/>
                <w:sz w:val="18"/>
                <w:szCs w:val="18"/>
              </w:rPr>
            </w:pPr>
            <w:r w:rsidRPr="003E0283">
              <w:rPr>
                <w:rStyle w:val="normaltextrun"/>
                <w:rFonts w:cs="Arial"/>
                <w:sz w:val="18"/>
                <w:szCs w:val="18"/>
                <w:lang w:val="en-GB"/>
              </w:rPr>
              <w:t>0.896</w:t>
            </w:r>
          </w:p>
        </w:tc>
        <w:tc>
          <w:tcPr>
            <w:tcW w:w="964" w:type="dxa"/>
          </w:tcPr>
          <w:p w14:paraId="31CC54D7" w14:textId="77777777" w:rsidR="00D37A61" w:rsidRPr="003E0283" w:rsidRDefault="00D37A61" w:rsidP="00F32038">
            <w:pPr>
              <w:jc w:val="right"/>
              <w:rPr>
                <w:rFonts w:cs="Arial"/>
                <w:sz w:val="18"/>
                <w:szCs w:val="18"/>
              </w:rPr>
            </w:pPr>
            <w:r w:rsidRPr="003E0283">
              <w:rPr>
                <w:rStyle w:val="normaltextrun"/>
                <w:rFonts w:cs="Arial"/>
                <w:sz w:val="18"/>
                <w:szCs w:val="18"/>
                <w:lang w:val="en-GB"/>
              </w:rPr>
              <w:t>0.821</w:t>
            </w:r>
          </w:p>
        </w:tc>
        <w:tc>
          <w:tcPr>
            <w:tcW w:w="964" w:type="dxa"/>
          </w:tcPr>
          <w:p w14:paraId="06DF7A26" w14:textId="77777777" w:rsidR="00D37A61" w:rsidRPr="003E0283" w:rsidRDefault="00D37A61" w:rsidP="00F32038">
            <w:pPr>
              <w:jc w:val="right"/>
              <w:rPr>
                <w:rFonts w:cs="Arial"/>
                <w:sz w:val="18"/>
                <w:szCs w:val="18"/>
              </w:rPr>
            </w:pPr>
            <w:r w:rsidRPr="003E0283">
              <w:rPr>
                <w:rStyle w:val="normaltextrun"/>
                <w:rFonts w:cs="Arial"/>
                <w:sz w:val="18"/>
                <w:szCs w:val="18"/>
                <w:lang w:val="en-GB"/>
              </w:rPr>
              <w:t>0.743</w:t>
            </w:r>
          </w:p>
        </w:tc>
      </w:tr>
      <w:tr w:rsidR="00D37A61" w:rsidRPr="00A920CE" w14:paraId="26935B30" w14:textId="77777777" w:rsidTr="00F32038">
        <w:trPr>
          <w:trHeight w:val="227"/>
          <w:jc w:val="center"/>
        </w:trPr>
        <w:tc>
          <w:tcPr>
            <w:tcW w:w="4252" w:type="dxa"/>
          </w:tcPr>
          <w:p w14:paraId="16977C73" w14:textId="77777777" w:rsidR="00D37A61" w:rsidRDefault="00D37A61" w:rsidP="00F32038">
            <w:pPr>
              <w:rPr>
                <w:sz w:val="18"/>
                <w:szCs w:val="18"/>
              </w:rPr>
            </w:pPr>
            <w:r w:rsidRPr="44ED0D4D">
              <w:rPr>
                <w:sz w:val="18"/>
                <w:szCs w:val="18"/>
              </w:rPr>
              <w:t xml:space="preserve">Rel-16 </w:t>
            </w:r>
            <w:proofErr w:type="spellStart"/>
            <w:r w:rsidRPr="44ED0D4D">
              <w:rPr>
                <w:sz w:val="18"/>
                <w:szCs w:val="18"/>
              </w:rPr>
              <w:t>eType</w:t>
            </w:r>
            <w:proofErr w:type="spellEnd"/>
            <w:r w:rsidRPr="44ED0D4D">
              <w:rPr>
                <w:sz w:val="18"/>
                <w:szCs w:val="18"/>
              </w:rPr>
              <w:t xml:space="preserve"> II; L = 10</w:t>
            </w:r>
            <w:proofErr w:type="gramStart"/>
            <w:r w:rsidRPr="44ED0D4D">
              <w:rPr>
                <w:sz w:val="18"/>
                <w:szCs w:val="18"/>
              </w:rPr>
              <w:t xml:space="preserve">, </w:t>
            </w:r>
            <w:r w:rsidRPr="44ED0D4D">
              <w:rPr>
                <w:rFonts w:ascii="Cambria Math" w:hAnsi="Cambria Math"/>
                <w:sz w:val="18"/>
                <w:szCs w:val="18"/>
              </w:rPr>
              <w:t>𝜌</w:t>
            </w:r>
            <w:r w:rsidRPr="44ED0D4D">
              <w:rPr>
                <w:sz w:val="18"/>
                <w:szCs w:val="18"/>
              </w:rPr>
              <w:t xml:space="preserve"> =</w:t>
            </w:r>
            <w:proofErr w:type="gramEnd"/>
            <w:r w:rsidRPr="44ED0D4D">
              <w:rPr>
                <w:sz w:val="18"/>
                <w:szCs w:val="18"/>
              </w:rPr>
              <w:t xml:space="preserve"> 0.90</w:t>
            </w:r>
            <w:proofErr w:type="gramStart"/>
            <w:r w:rsidRPr="44ED0D4D">
              <w:rPr>
                <w:sz w:val="18"/>
                <w:szCs w:val="18"/>
              </w:rPr>
              <w:t xml:space="preserve">, </w:t>
            </w:r>
            <w:r w:rsidRPr="44ED0D4D">
              <w:rPr>
                <w:rFonts w:ascii="Cambria Math" w:hAnsi="Cambria Math"/>
                <w:sz w:val="18"/>
                <w:szCs w:val="18"/>
              </w:rPr>
              <w:t>𝛽</w:t>
            </w:r>
            <w:r w:rsidRPr="44ED0D4D">
              <w:rPr>
                <w:sz w:val="18"/>
                <w:szCs w:val="18"/>
              </w:rPr>
              <w:t xml:space="preserve"> =</w:t>
            </w:r>
            <w:proofErr w:type="gramEnd"/>
            <w:r w:rsidRPr="44ED0D4D">
              <w:rPr>
                <w:sz w:val="18"/>
                <w:szCs w:val="18"/>
              </w:rPr>
              <w:t xml:space="preserve"> 0.31</w:t>
            </w:r>
          </w:p>
          <w:p w14:paraId="4C8DFE1A" w14:textId="77777777" w:rsidR="00D37A61" w:rsidRDefault="00D37A61" w:rsidP="00F32038">
            <w:pPr>
              <w:rPr>
                <w:sz w:val="18"/>
                <w:szCs w:val="20"/>
              </w:rPr>
            </w:pPr>
            <w:r>
              <w:rPr>
                <w:sz w:val="18"/>
                <w:szCs w:val="20"/>
              </w:rPr>
              <w:t>ref. amp = 6 bits; dif. amp = 4 bits; phase = 6 bits</w:t>
            </w:r>
          </w:p>
        </w:tc>
        <w:tc>
          <w:tcPr>
            <w:tcW w:w="907" w:type="dxa"/>
          </w:tcPr>
          <w:p w14:paraId="7E59F95E" w14:textId="77777777" w:rsidR="00D37A61" w:rsidRDefault="00D37A61" w:rsidP="00F32038">
            <w:pPr>
              <w:jc w:val="right"/>
              <w:rPr>
                <w:sz w:val="18"/>
                <w:szCs w:val="20"/>
              </w:rPr>
            </w:pPr>
            <w:r>
              <w:rPr>
                <w:sz w:val="18"/>
                <w:szCs w:val="20"/>
              </w:rPr>
              <w:t>1 014</w:t>
            </w:r>
          </w:p>
          <w:p w14:paraId="5CC087C1" w14:textId="77777777" w:rsidR="00D37A61" w:rsidRDefault="00D37A61" w:rsidP="00F32038">
            <w:pPr>
              <w:jc w:val="right"/>
              <w:rPr>
                <w:sz w:val="18"/>
                <w:szCs w:val="20"/>
              </w:rPr>
            </w:pPr>
            <w:r>
              <w:rPr>
                <w:sz w:val="18"/>
                <w:szCs w:val="20"/>
              </w:rPr>
              <w:t>(-96.2%)</w:t>
            </w:r>
          </w:p>
        </w:tc>
        <w:tc>
          <w:tcPr>
            <w:tcW w:w="964" w:type="dxa"/>
          </w:tcPr>
          <w:p w14:paraId="6124D3A6" w14:textId="77777777" w:rsidR="00D37A61" w:rsidRPr="003E0283" w:rsidRDefault="00D37A61" w:rsidP="00F32038">
            <w:pPr>
              <w:jc w:val="right"/>
              <w:rPr>
                <w:rFonts w:cs="Arial"/>
                <w:sz w:val="18"/>
                <w:szCs w:val="18"/>
              </w:rPr>
            </w:pPr>
            <w:r w:rsidRPr="003E0283">
              <w:rPr>
                <w:rStyle w:val="normaltextrun"/>
                <w:rFonts w:cs="Arial"/>
                <w:sz w:val="18"/>
                <w:szCs w:val="18"/>
                <w:lang w:val="en-GB"/>
              </w:rPr>
              <w:t>0.937</w:t>
            </w:r>
          </w:p>
        </w:tc>
        <w:tc>
          <w:tcPr>
            <w:tcW w:w="964" w:type="dxa"/>
          </w:tcPr>
          <w:p w14:paraId="5CD86DA8" w14:textId="77777777" w:rsidR="00D37A61" w:rsidRPr="003E0283" w:rsidRDefault="00D37A61" w:rsidP="00F32038">
            <w:pPr>
              <w:jc w:val="right"/>
              <w:rPr>
                <w:rFonts w:cs="Arial"/>
                <w:sz w:val="18"/>
                <w:szCs w:val="18"/>
              </w:rPr>
            </w:pPr>
            <w:r w:rsidRPr="003E0283">
              <w:rPr>
                <w:rStyle w:val="normaltextrun"/>
                <w:rFonts w:cs="Arial"/>
                <w:sz w:val="18"/>
                <w:szCs w:val="18"/>
                <w:lang w:val="en-GB"/>
              </w:rPr>
              <w:t>0.917</w:t>
            </w:r>
          </w:p>
        </w:tc>
        <w:tc>
          <w:tcPr>
            <w:tcW w:w="964" w:type="dxa"/>
          </w:tcPr>
          <w:p w14:paraId="75F3A483" w14:textId="77777777" w:rsidR="00D37A61" w:rsidRPr="003E0283" w:rsidRDefault="00D37A61" w:rsidP="00F32038">
            <w:pPr>
              <w:jc w:val="right"/>
              <w:rPr>
                <w:rFonts w:cs="Arial"/>
                <w:sz w:val="18"/>
                <w:szCs w:val="18"/>
              </w:rPr>
            </w:pPr>
            <w:r w:rsidRPr="003E0283">
              <w:rPr>
                <w:rStyle w:val="normaltextrun"/>
                <w:rFonts w:cs="Arial"/>
                <w:sz w:val="18"/>
                <w:szCs w:val="18"/>
                <w:lang w:val="en-GB"/>
              </w:rPr>
              <w:t>0.852</w:t>
            </w:r>
          </w:p>
        </w:tc>
        <w:tc>
          <w:tcPr>
            <w:tcW w:w="964" w:type="dxa"/>
          </w:tcPr>
          <w:p w14:paraId="1EFB37AB" w14:textId="77777777" w:rsidR="00D37A61" w:rsidRPr="003E0283" w:rsidRDefault="00D37A61" w:rsidP="00F32038">
            <w:pPr>
              <w:jc w:val="right"/>
              <w:rPr>
                <w:rFonts w:cs="Arial"/>
                <w:sz w:val="18"/>
                <w:szCs w:val="18"/>
              </w:rPr>
            </w:pPr>
            <w:r w:rsidRPr="003E0283">
              <w:rPr>
                <w:rStyle w:val="normaltextrun"/>
                <w:rFonts w:cs="Arial"/>
                <w:sz w:val="18"/>
                <w:szCs w:val="18"/>
                <w:lang w:val="en-GB"/>
              </w:rPr>
              <w:t>0.774</w:t>
            </w:r>
          </w:p>
        </w:tc>
      </w:tr>
      <w:tr w:rsidR="00D37A61" w:rsidRPr="00A920CE" w14:paraId="3EE95130" w14:textId="77777777" w:rsidTr="00F32038">
        <w:trPr>
          <w:trHeight w:val="227"/>
          <w:jc w:val="center"/>
        </w:trPr>
        <w:tc>
          <w:tcPr>
            <w:tcW w:w="4252" w:type="dxa"/>
          </w:tcPr>
          <w:p w14:paraId="7E1DFF86" w14:textId="77777777" w:rsidR="00D37A61" w:rsidRDefault="00D37A61" w:rsidP="00F32038">
            <w:pPr>
              <w:rPr>
                <w:sz w:val="18"/>
                <w:szCs w:val="20"/>
              </w:rPr>
            </w:pPr>
            <w:r>
              <w:rPr>
                <w:sz w:val="18"/>
                <w:szCs w:val="20"/>
              </w:rPr>
              <w:t xml:space="preserve">Rel-16 </w:t>
            </w:r>
            <w:proofErr w:type="spellStart"/>
            <w:r>
              <w:rPr>
                <w:sz w:val="18"/>
                <w:szCs w:val="20"/>
              </w:rPr>
              <w:t>eType</w:t>
            </w:r>
            <w:proofErr w:type="spellEnd"/>
            <w:r>
              <w:rPr>
                <w:sz w:val="18"/>
                <w:szCs w:val="20"/>
              </w:rPr>
              <w:t xml:space="preserve"> II; L = 12</w:t>
            </w:r>
            <w:proofErr w:type="gramStart"/>
            <w:r>
              <w:rPr>
                <w:sz w:val="18"/>
                <w:szCs w:val="20"/>
              </w:rPr>
              <w:t xml:space="preserve">, </w:t>
            </w:r>
            <w:r>
              <w:rPr>
                <w:rFonts w:ascii="Cambria Math" w:hAnsi="Cambria Math"/>
                <w:sz w:val="18"/>
                <w:szCs w:val="20"/>
              </w:rPr>
              <w:t>𝜌</w:t>
            </w:r>
            <w:r>
              <w:rPr>
                <w:sz w:val="18"/>
                <w:szCs w:val="20"/>
              </w:rPr>
              <w:t xml:space="preserve"> =</w:t>
            </w:r>
            <w:proofErr w:type="gramEnd"/>
            <w:r>
              <w:rPr>
                <w:sz w:val="18"/>
                <w:szCs w:val="20"/>
              </w:rPr>
              <w:t xml:space="preserve"> 0.80</w:t>
            </w:r>
            <w:proofErr w:type="gramStart"/>
            <w:r>
              <w:rPr>
                <w:sz w:val="18"/>
                <w:szCs w:val="20"/>
              </w:rPr>
              <w:t xml:space="preserve">, </w:t>
            </w:r>
            <w:r>
              <w:rPr>
                <w:rFonts w:ascii="Cambria Math" w:hAnsi="Cambria Math"/>
                <w:sz w:val="18"/>
                <w:szCs w:val="20"/>
              </w:rPr>
              <w:t>𝛽</w:t>
            </w:r>
            <w:r>
              <w:rPr>
                <w:sz w:val="18"/>
                <w:szCs w:val="20"/>
              </w:rPr>
              <w:t xml:space="preserve"> =</w:t>
            </w:r>
            <w:proofErr w:type="gramEnd"/>
            <w:r>
              <w:rPr>
                <w:sz w:val="18"/>
                <w:szCs w:val="20"/>
              </w:rPr>
              <w:t xml:space="preserve"> 0.50</w:t>
            </w:r>
          </w:p>
          <w:p w14:paraId="5FE0B5A2" w14:textId="77777777" w:rsidR="00D37A61" w:rsidRDefault="00D37A61" w:rsidP="00F32038">
            <w:pPr>
              <w:rPr>
                <w:sz w:val="18"/>
                <w:szCs w:val="20"/>
              </w:rPr>
            </w:pPr>
            <w:r>
              <w:rPr>
                <w:sz w:val="18"/>
                <w:szCs w:val="20"/>
              </w:rPr>
              <w:t>ref. amp = 6 bits; dif. amp = 4 bits; phase = 6 bits</w:t>
            </w:r>
          </w:p>
        </w:tc>
        <w:tc>
          <w:tcPr>
            <w:tcW w:w="907" w:type="dxa"/>
          </w:tcPr>
          <w:p w14:paraId="4AA4EEBA" w14:textId="77777777" w:rsidR="00D37A61" w:rsidRDefault="00D37A61" w:rsidP="00F32038">
            <w:pPr>
              <w:jc w:val="right"/>
              <w:rPr>
                <w:sz w:val="18"/>
                <w:szCs w:val="20"/>
              </w:rPr>
            </w:pPr>
            <w:r>
              <w:rPr>
                <w:sz w:val="18"/>
                <w:szCs w:val="20"/>
              </w:rPr>
              <w:t>1 610</w:t>
            </w:r>
          </w:p>
          <w:p w14:paraId="34673E79" w14:textId="77777777" w:rsidR="00D37A61" w:rsidRDefault="00D37A61" w:rsidP="00F32038">
            <w:pPr>
              <w:jc w:val="right"/>
              <w:rPr>
                <w:sz w:val="18"/>
                <w:szCs w:val="20"/>
              </w:rPr>
            </w:pPr>
            <w:r>
              <w:rPr>
                <w:sz w:val="18"/>
                <w:szCs w:val="20"/>
              </w:rPr>
              <w:t>(-93.0%)</w:t>
            </w:r>
          </w:p>
        </w:tc>
        <w:tc>
          <w:tcPr>
            <w:tcW w:w="964" w:type="dxa"/>
          </w:tcPr>
          <w:p w14:paraId="77D466D2" w14:textId="77777777" w:rsidR="00D37A61" w:rsidRPr="003E0283" w:rsidRDefault="00D37A61" w:rsidP="00F32038">
            <w:pPr>
              <w:jc w:val="right"/>
              <w:rPr>
                <w:rFonts w:cs="Arial"/>
                <w:sz w:val="18"/>
                <w:szCs w:val="18"/>
              </w:rPr>
            </w:pPr>
            <w:r w:rsidRPr="003E0283">
              <w:rPr>
                <w:rStyle w:val="normaltextrun"/>
                <w:rFonts w:cs="Arial"/>
                <w:sz w:val="18"/>
                <w:szCs w:val="18"/>
                <w:lang w:val="en-GB"/>
              </w:rPr>
              <w:t>0.943</w:t>
            </w:r>
          </w:p>
        </w:tc>
        <w:tc>
          <w:tcPr>
            <w:tcW w:w="964" w:type="dxa"/>
          </w:tcPr>
          <w:p w14:paraId="2A796F57" w14:textId="77777777" w:rsidR="00D37A61" w:rsidRPr="003E0283" w:rsidRDefault="00D37A61" w:rsidP="00F32038">
            <w:pPr>
              <w:jc w:val="right"/>
              <w:rPr>
                <w:rFonts w:cs="Arial"/>
                <w:sz w:val="18"/>
                <w:szCs w:val="18"/>
              </w:rPr>
            </w:pPr>
            <w:r w:rsidRPr="003E0283">
              <w:rPr>
                <w:rStyle w:val="normaltextrun"/>
                <w:rFonts w:cs="Arial"/>
                <w:sz w:val="18"/>
                <w:szCs w:val="18"/>
                <w:lang w:val="en-GB"/>
              </w:rPr>
              <w:t>0.932</w:t>
            </w:r>
          </w:p>
        </w:tc>
        <w:tc>
          <w:tcPr>
            <w:tcW w:w="964" w:type="dxa"/>
          </w:tcPr>
          <w:p w14:paraId="0FB1298F" w14:textId="77777777" w:rsidR="00D37A61" w:rsidRPr="003E0283" w:rsidRDefault="00D37A61" w:rsidP="00F32038">
            <w:pPr>
              <w:jc w:val="right"/>
              <w:rPr>
                <w:rFonts w:cs="Arial"/>
                <w:sz w:val="18"/>
                <w:szCs w:val="18"/>
              </w:rPr>
            </w:pPr>
            <w:r w:rsidRPr="003E0283">
              <w:rPr>
                <w:rStyle w:val="normaltextrun"/>
                <w:rFonts w:cs="Arial"/>
                <w:sz w:val="18"/>
                <w:szCs w:val="18"/>
                <w:lang w:val="en-GB"/>
              </w:rPr>
              <w:t>0.904</w:t>
            </w:r>
          </w:p>
        </w:tc>
        <w:tc>
          <w:tcPr>
            <w:tcW w:w="964" w:type="dxa"/>
          </w:tcPr>
          <w:p w14:paraId="1A941B55" w14:textId="77777777" w:rsidR="00D37A61" w:rsidRPr="003E0283" w:rsidRDefault="00D37A61" w:rsidP="00F32038">
            <w:pPr>
              <w:jc w:val="right"/>
              <w:rPr>
                <w:rFonts w:cs="Arial"/>
                <w:sz w:val="18"/>
                <w:szCs w:val="18"/>
              </w:rPr>
            </w:pPr>
            <w:r w:rsidRPr="003E0283">
              <w:rPr>
                <w:rStyle w:val="normaltextrun"/>
                <w:rFonts w:cs="Arial"/>
                <w:sz w:val="18"/>
                <w:szCs w:val="18"/>
                <w:lang w:val="en-GB"/>
              </w:rPr>
              <w:t>0.859</w:t>
            </w:r>
          </w:p>
        </w:tc>
      </w:tr>
    </w:tbl>
    <w:p w14:paraId="17DC78F4" w14:textId="77777777" w:rsidR="00D37A61" w:rsidRDefault="00D37A61" w:rsidP="00D37A61">
      <w:pPr>
        <w:spacing w:before="240" w:after="120"/>
        <w:jc w:val="both"/>
        <w:rPr>
          <w:lang w:eastAsia="ja-JP"/>
        </w:rPr>
      </w:pPr>
      <w:r w:rsidRPr="003A64DA">
        <w:rPr>
          <w:lang w:eastAsia="ja-JP"/>
        </w:rPr>
        <w:t xml:space="preserve">From the above table, we can observe that the existing Parameter Combination of Rel-16 </w:t>
      </w:r>
      <w:proofErr w:type="spellStart"/>
      <w:r w:rsidRPr="003A64DA">
        <w:rPr>
          <w:lang w:eastAsia="ja-JP"/>
        </w:rPr>
        <w:t>eType</w:t>
      </w:r>
      <w:proofErr w:type="spellEnd"/>
      <w:r w:rsidRPr="003A64DA">
        <w:rPr>
          <w:lang w:eastAsia="ja-JP"/>
        </w:rPr>
        <w:t xml:space="preserve"> II may give insufficient quality, </w:t>
      </w:r>
      <w:proofErr w:type="gramStart"/>
      <w:r w:rsidRPr="003A64DA">
        <w:rPr>
          <w:lang w:eastAsia="ja-JP"/>
        </w:rPr>
        <w:t>in particular for</w:t>
      </w:r>
      <w:proofErr w:type="gramEnd"/>
      <w:r w:rsidRPr="003A64DA">
        <w:rPr>
          <w:lang w:eastAsia="ja-JP"/>
        </w:rPr>
        <w:t xml:space="preserve"> the higher layer. With </w:t>
      </w:r>
      <w:proofErr w:type="spellStart"/>
      <w:r w:rsidRPr="003A64DA">
        <w:rPr>
          <w:lang w:eastAsia="ja-JP"/>
        </w:rPr>
        <w:t>ParComb</w:t>
      </w:r>
      <w:proofErr w:type="spellEnd"/>
      <w:r w:rsidRPr="003A64DA">
        <w:rPr>
          <w:lang w:eastAsia="ja-JP"/>
        </w:rPr>
        <w:t xml:space="preserve"> 8, for example, the SGCS toward the </w:t>
      </w:r>
      <w:r>
        <w:rPr>
          <w:lang w:eastAsia="ja-JP"/>
        </w:rPr>
        <w:t>e</w:t>
      </w:r>
      <w:r w:rsidRPr="003A64DA">
        <w:rPr>
          <w:lang w:eastAsia="ja-JP"/>
        </w:rPr>
        <w:t xml:space="preserve">igenvector with Float 32 is only 0.581 and 0.471 for layer 3 and layer 4. Improving the Parameter Combination may improve the performance substantially for layer &gt; 1. Observing the fourth row of the above table, for example, while the gain compared to the </w:t>
      </w:r>
      <w:proofErr w:type="spellStart"/>
      <w:r w:rsidRPr="003A64DA">
        <w:rPr>
          <w:lang w:eastAsia="ja-JP"/>
        </w:rPr>
        <w:t>ParComb</w:t>
      </w:r>
      <w:proofErr w:type="spellEnd"/>
      <w:r w:rsidRPr="003A64DA">
        <w:rPr>
          <w:lang w:eastAsia="ja-JP"/>
        </w:rPr>
        <w:t xml:space="preserve"> 8 is only 4.8%, the gain for layer 2, 3, and 4, are 10.6%, 41.3%, and 57.5%, respectively</w:t>
      </w:r>
      <w:r>
        <w:rPr>
          <w:lang w:eastAsia="ja-JP"/>
        </w:rPr>
        <w:t>.</w:t>
      </w:r>
    </w:p>
    <w:p w14:paraId="0018EC4E" w14:textId="77777777" w:rsidR="00D37A61" w:rsidRDefault="00D37A61" w:rsidP="00D37A61">
      <w:pPr>
        <w:spacing w:before="120" w:after="120"/>
        <w:jc w:val="both"/>
        <w:rPr>
          <w:lang w:eastAsia="ja-JP"/>
        </w:rPr>
      </w:pPr>
      <w:r w:rsidRPr="00A94FA4">
        <w:rPr>
          <w:lang w:eastAsia="ja-JP"/>
        </w:rPr>
        <w:t xml:space="preserve">On top of that, it shall be kept in mind that the AI-based CSI compression is expected to give gain over the legacy mechanism as consistent as possible (e.g., not only in the low payload region). Using the Parameter Combination from the legacy mechanism technically </w:t>
      </w:r>
      <w:proofErr w:type="gramStart"/>
      <w:r w:rsidRPr="00A94FA4">
        <w:rPr>
          <w:lang w:eastAsia="ja-JP"/>
        </w:rPr>
        <w:t>upper-bounding</w:t>
      </w:r>
      <w:proofErr w:type="gramEnd"/>
      <w:r w:rsidRPr="00A94FA4">
        <w:rPr>
          <w:lang w:eastAsia="ja-JP"/>
        </w:rPr>
        <w:t xml:space="preserve"> the possible performance to be the same as the collected dataset. If </w:t>
      </w:r>
      <w:proofErr w:type="spellStart"/>
      <w:r w:rsidRPr="00A94FA4">
        <w:rPr>
          <w:lang w:eastAsia="ja-JP"/>
        </w:rPr>
        <w:t>ParComb</w:t>
      </w:r>
      <w:proofErr w:type="spellEnd"/>
      <w:r w:rsidRPr="00A94FA4">
        <w:rPr>
          <w:lang w:eastAsia="ja-JP"/>
        </w:rPr>
        <w:t xml:space="preserve"> 8 is used for example, the performance of the model will technically be upper bound by the performance of this Parameter Combination. The AI/ML model with a payload size that is comparable with ParComb8 is then expected to give no gain</w:t>
      </w:r>
      <w:r>
        <w:rPr>
          <w:lang w:eastAsia="ja-JP"/>
        </w:rPr>
        <w:t>.</w:t>
      </w:r>
    </w:p>
    <w:p w14:paraId="572E20A3" w14:textId="77777777" w:rsidR="00D37A61" w:rsidRDefault="00D37A61" w:rsidP="00D37A61">
      <w:pPr>
        <w:spacing w:before="120" w:after="120"/>
        <w:jc w:val="both"/>
        <w:rPr>
          <w:lang w:eastAsia="ja-JP"/>
        </w:rPr>
      </w:pPr>
      <w:r w:rsidRPr="004442F0">
        <w:rPr>
          <w:lang w:eastAsia="ja-JP"/>
        </w:rPr>
        <w:t xml:space="preserve">It is also worth noting that the legacy mechanism (without enhancement) also has two parameter combinations that are not applicable for rank = 3 and rank = 4, i.e., </w:t>
      </w:r>
      <w:proofErr w:type="spellStart"/>
      <w:r w:rsidRPr="004442F0">
        <w:rPr>
          <w:lang w:eastAsia="ja-JP"/>
        </w:rPr>
        <w:t>ParComb</w:t>
      </w:r>
      <w:proofErr w:type="spellEnd"/>
      <w:r w:rsidRPr="004442F0">
        <w:rPr>
          <w:lang w:eastAsia="ja-JP"/>
        </w:rPr>
        <w:t xml:space="preserve"> 7 and </w:t>
      </w:r>
      <w:proofErr w:type="spellStart"/>
      <w:r w:rsidRPr="004442F0">
        <w:rPr>
          <w:lang w:eastAsia="ja-JP"/>
        </w:rPr>
        <w:t>ParComb</w:t>
      </w:r>
      <w:proofErr w:type="spellEnd"/>
      <w:r w:rsidRPr="004442F0">
        <w:rPr>
          <w:lang w:eastAsia="ja-JP"/>
        </w:rPr>
        <w:t xml:space="preserve"> 8 (in the above table</w:t>
      </w:r>
      <w:proofErr w:type="gramStart"/>
      <w:r w:rsidRPr="004442F0">
        <w:rPr>
          <w:lang w:eastAsia="ja-JP"/>
        </w:rPr>
        <w:t xml:space="preserve">, </w:t>
      </w:r>
      <w:r w:rsidRPr="004442F0">
        <w:rPr>
          <w:rFonts w:ascii="Cambria Math" w:hAnsi="Cambria Math" w:cs="Cambria Math"/>
          <w:lang w:eastAsia="ja-JP"/>
        </w:rPr>
        <w:t>𝜌</w:t>
      </w:r>
      <w:r w:rsidRPr="004442F0">
        <w:rPr>
          <w:lang w:eastAsia="ja-JP"/>
        </w:rPr>
        <w:t xml:space="preserve"> value</w:t>
      </w:r>
      <w:proofErr w:type="gramEnd"/>
      <w:r w:rsidRPr="004442F0">
        <w:rPr>
          <w:lang w:eastAsia="ja-JP"/>
        </w:rPr>
        <w:t xml:space="preserve"> of layer 3 and layer 4 for </w:t>
      </w:r>
      <w:proofErr w:type="spellStart"/>
      <w:r w:rsidRPr="004442F0">
        <w:rPr>
          <w:lang w:eastAsia="ja-JP"/>
        </w:rPr>
        <w:t>ParComb</w:t>
      </w:r>
      <w:proofErr w:type="spellEnd"/>
      <w:r w:rsidRPr="004442F0">
        <w:rPr>
          <w:lang w:eastAsia="ja-JP"/>
        </w:rPr>
        <w:t xml:space="preserve"> 8 are set to 0.125). Furthermore, in the legacy Rel-16 </w:t>
      </w:r>
      <w:proofErr w:type="spellStart"/>
      <w:r w:rsidRPr="004442F0">
        <w:rPr>
          <w:lang w:eastAsia="ja-JP"/>
        </w:rPr>
        <w:t>eType</w:t>
      </w:r>
      <w:proofErr w:type="spellEnd"/>
      <w:r w:rsidRPr="004442F0">
        <w:rPr>
          <w:lang w:eastAsia="ja-JP"/>
        </w:rPr>
        <w:t xml:space="preserve"> II</w:t>
      </w:r>
      <w:proofErr w:type="gramStart"/>
      <w:r w:rsidRPr="004442F0">
        <w:rPr>
          <w:lang w:eastAsia="ja-JP"/>
        </w:rPr>
        <w:t>, ,</w:t>
      </w:r>
      <w:proofErr w:type="gramEnd"/>
      <w:r w:rsidRPr="004442F0">
        <w:rPr>
          <w:lang w:eastAsia="ja-JP"/>
        </w:rPr>
        <w:t xml:space="preserve"> when rank &gt; 2 is used, the payload size for each layer will be reduced substantially. For rank = 4, for example, the payload size for layer 1 and layer 2 will be around half of the payload size for layer 1 and layer 2 for rank = 2. Configuring the UE with rank = 4 during data collection, therefore, will give a very </w:t>
      </w:r>
      <w:proofErr w:type="gramStart"/>
      <w:r w:rsidRPr="004442F0">
        <w:rPr>
          <w:lang w:eastAsia="ja-JP"/>
        </w:rPr>
        <w:t>low quality</w:t>
      </w:r>
      <w:proofErr w:type="gramEnd"/>
      <w:r w:rsidRPr="004442F0">
        <w:rPr>
          <w:lang w:eastAsia="ja-JP"/>
        </w:rPr>
        <w:t xml:space="preserve"> target CSI even for Layer 1 and Layer 2</w:t>
      </w:r>
      <w:r>
        <w:rPr>
          <w:lang w:eastAsia="ja-JP"/>
        </w:rPr>
        <w:t>.</w:t>
      </w:r>
    </w:p>
    <w:p w14:paraId="1FA6DED1" w14:textId="77777777" w:rsidR="00D37A61" w:rsidRDefault="00D37A61" w:rsidP="00D37A61">
      <w:pPr>
        <w:spacing w:before="120" w:after="120"/>
        <w:jc w:val="both"/>
        <w:rPr>
          <w:lang w:eastAsia="ja-JP"/>
        </w:rPr>
      </w:pPr>
      <w:r>
        <w:t xml:space="preserve">Compared to the eigenvector computation in the raw antenna–frequency domain, the Rel-16 </w:t>
      </w:r>
      <w:proofErr w:type="spellStart"/>
      <w:r>
        <w:t>eType</w:t>
      </w:r>
      <w:proofErr w:type="spellEnd"/>
      <w:r>
        <w:t xml:space="preserve"> II–based precoding matrix can offer lower computational complexity. Both the raw channel–based and </w:t>
      </w:r>
      <w:proofErr w:type="spellStart"/>
      <w:r>
        <w:t>eType</w:t>
      </w:r>
      <w:proofErr w:type="spellEnd"/>
      <w:r>
        <w:t xml:space="preserve"> II–based precoding matrices require eigenvector calculations (potentially per subband), whose complexity grows quadratically or cubically with the matrix dimension, depending on the specific implementation. For the raw channel–based precoding matrix, the dimension corresponds to the number of antennas (e.g.,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=128</m:t>
        </m:r>
      </m:oMath>
      <w:r>
        <w:t xml:space="preserve">), whereas for the eType II–based precoding matrix, it corresponds to the number of beams (e.g., </w:t>
      </w:r>
      <m:oMath>
        <m:r>
          <w:rPr>
            <w:rFonts w:ascii="Cambria Math" w:hAnsi="Cambria Math"/>
          </w:rPr>
          <m:t>2L =16</m:t>
        </m:r>
      </m:oMath>
      <w:r>
        <w:t xml:space="preserve">). </w:t>
      </w:r>
    </w:p>
    <w:p w14:paraId="5FBEB19E" w14:textId="77777777" w:rsidR="00D37A61" w:rsidRDefault="00D37A61" w:rsidP="00D37A61">
      <w:pPr>
        <w:spacing w:before="120" w:after="120"/>
        <w:jc w:val="both"/>
        <w:rPr>
          <w:lang w:eastAsia="ja-JP"/>
        </w:rPr>
      </w:pPr>
    </w:p>
    <w:p w14:paraId="31B0F55B" w14:textId="77777777" w:rsidR="00D37A61" w:rsidRDefault="00D37A61" w:rsidP="00D37A61">
      <w:pPr>
        <w:pStyle w:val="Observation"/>
        <w:ind w:left="1699" w:hanging="1699"/>
      </w:pPr>
      <w:bookmarkStart w:id="11" w:name="_Toc206149168"/>
      <w:bookmarkStart w:id="12" w:name="_Toc206156358"/>
      <w:r>
        <w:t xml:space="preserve">Based on the above, the following benefits have been identified by using Rel-16 </w:t>
      </w:r>
      <w:proofErr w:type="spellStart"/>
      <w:r>
        <w:t>eType</w:t>
      </w:r>
      <w:proofErr w:type="spellEnd"/>
      <w:r>
        <w:t xml:space="preserve"> II with enhanced codebook parameters as the target CSI:</w:t>
      </w:r>
      <w:bookmarkEnd w:id="11"/>
      <w:bookmarkEnd w:id="12"/>
    </w:p>
    <w:p w14:paraId="1246117C" w14:textId="77777777" w:rsidR="00D37A61" w:rsidRDefault="00D37A61" w:rsidP="00D37A61">
      <w:pPr>
        <w:pStyle w:val="Observation"/>
        <w:numPr>
          <w:ilvl w:val="0"/>
          <w:numId w:val="36"/>
        </w:numPr>
      </w:pPr>
      <w:bookmarkStart w:id="13" w:name="_Toc206149169"/>
      <w:bookmarkStart w:id="14" w:name="_Toc206156359"/>
      <w:r w:rsidRPr="004D38A5">
        <w:t xml:space="preserve">Improve the quality of the training dataset, </w:t>
      </w:r>
      <w:proofErr w:type="gramStart"/>
      <w:r w:rsidRPr="004D38A5">
        <w:t>in particular for</w:t>
      </w:r>
      <w:proofErr w:type="gramEnd"/>
      <w:r w:rsidRPr="004D38A5">
        <w:t xml:space="preserve"> higher layers (layer 2, 3, 4).</w:t>
      </w:r>
      <w:bookmarkEnd w:id="13"/>
      <w:bookmarkEnd w:id="14"/>
    </w:p>
    <w:p w14:paraId="327D3FB2" w14:textId="789F4C7B" w:rsidR="00D37A61" w:rsidRDefault="00D37A61" w:rsidP="00D37A61">
      <w:pPr>
        <w:pStyle w:val="Observation"/>
        <w:numPr>
          <w:ilvl w:val="0"/>
          <w:numId w:val="36"/>
        </w:numPr>
      </w:pPr>
      <w:bookmarkStart w:id="15" w:name="_Toc206149170"/>
      <w:bookmarkStart w:id="16" w:name="_Toc206156360"/>
      <w:r w:rsidRPr="004D38A5">
        <w:t xml:space="preserve">To not limit the performance of the AI-based CSI compression with the performance of the legacy mechanism (e.g., </w:t>
      </w:r>
      <w:proofErr w:type="spellStart"/>
      <w:r w:rsidRPr="004D38A5">
        <w:t>ParComb</w:t>
      </w:r>
      <w:proofErr w:type="spellEnd"/>
      <w:r w:rsidRPr="004D38A5">
        <w:t xml:space="preserve"> 8).</w:t>
      </w:r>
      <w:bookmarkEnd w:id="15"/>
      <w:bookmarkEnd w:id="16"/>
    </w:p>
    <w:p w14:paraId="0F4D6D1E" w14:textId="15A3D345" w:rsidR="00D37A61" w:rsidRDefault="00D37A61" w:rsidP="00D37A61">
      <w:pPr>
        <w:pStyle w:val="Observation"/>
        <w:numPr>
          <w:ilvl w:val="0"/>
          <w:numId w:val="36"/>
        </w:numPr>
      </w:pPr>
      <w:bookmarkStart w:id="17" w:name="_Toc206149171"/>
      <w:bookmarkStart w:id="18" w:name="_Toc206156361"/>
      <w:r w:rsidRPr="004D38A5">
        <w:t>Open the possibility of having consistent dataset quality for layer 1 and layer 2 regardless of the configured rank.</w:t>
      </w:r>
      <w:bookmarkEnd w:id="17"/>
      <w:bookmarkEnd w:id="18"/>
    </w:p>
    <w:p w14:paraId="53BAF20B" w14:textId="2638BBB3" w:rsidR="00D37A61" w:rsidRPr="00541075" w:rsidRDefault="00D37A61" w:rsidP="00D37A61">
      <w:pPr>
        <w:pStyle w:val="Observation"/>
        <w:numPr>
          <w:ilvl w:val="0"/>
          <w:numId w:val="36"/>
        </w:numPr>
      </w:pPr>
      <w:bookmarkStart w:id="19" w:name="_Toc206149172"/>
      <w:bookmarkStart w:id="20" w:name="_Toc206156362"/>
      <w:r w:rsidRPr="00541075">
        <w:t xml:space="preserve">Uplift the restrictions on the applicability of the Parameter Combination for a certain rank (some parameters are not defined for </w:t>
      </w:r>
      <w:proofErr w:type="spellStart"/>
      <w:r w:rsidRPr="00541075">
        <w:t>ParComb</w:t>
      </w:r>
      <w:proofErr w:type="spellEnd"/>
      <w:r w:rsidRPr="00541075">
        <w:t xml:space="preserve"> 7 and 8 for rank = 3 and rank = 4).</w:t>
      </w:r>
      <w:bookmarkEnd w:id="19"/>
      <w:bookmarkEnd w:id="20"/>
    </w:p>
    <w:p w14:paraId="67392C2A" w14:textId="77777777" w:rsidR="00D37A61" w:rsidRPr="005A6920" w:rsidRDefault="00D37A61" w:rsidP="00D37A61">
      <w:pPr>
        <w:pStyle w:val="Observation"/>
        <w:numPr>
          <w:ilvl w:val="0"/>
          <w:numId w:val="36"/>
        </w:numPr>
        <w:rPr>
          <w:szCs w:val="20"/>
        </w:rPr>
      </w:pPr>
      <w:bookmarkStart w:id="21" w:name="_Toc206149173"/>
      <w:bookmarkStart w:id="22" w:name="_Toc206156363"/>
      <w:r>
        <w:rPr>
          <w:szCs w:val="20"/>
        </w:rPr>
        <w:t xml:space="preserve">Lower complexity compared to </w:t>
      </w:r>
      <w:proofErr w:type="gramStart"/>
      <w:r>
        <w:rPr>
          <w:szCs w:val="20"/>
        </w:rPr>
        <w:t>raw-channel</w:t>
      </w:r>
      <w:proofErr w:type="gramEnd"/>
      <w:r>
        <w:rPr>
          <w:szCs w:val="20"/>
        </w:rPr>
        <w:t xml:space="preserve"> based eigenvector calculation.</w:t>
      </w:r>
      <w:bookmarkEnd w:id="21"/>
      <w:bookmarkEnd w:id="22"/>
      <w:r>
        <w:rPr>
          <w:szCs w:val="20"/>
        </w:rPr>
        <w:t xml:space="preserve"> </w:t>
      </w:r>
    </w:p>
    <w:p w14:paraId="4CA4D255" w14:textId="6AA2C966" w:rsidR="00D37A61" w:rsidRPr="00541075" w:rsidRDefault="00D37A61" w:rsidP="00D37A61">
      <w:pPr>
        <w:spacing w:before="120" w:after="120"/>
        <w:jc w:val="both"/>
      </w:pPr>
      <w:r w:rsidRPr="00541075">
        <w:t xml:space="preserve">Considering the above, using Rel-16 </w:t>
      </w:r>
      <w:proofErr w:type="spellStart"/>
      <w:r w:rsidRPr="00541075">
        <w:t>eType</w:t>
      </w:r>
      <w:proofErr w:type="spellEnd"/>
      <w:r w:rsidRPr="00541075">
        <w:t xml:space="preserve"> II with new parameters are preferable for data collection and thus, shall be used for the target CSI format.</w:t>
      </w:r>
    </w:p>
    <w:p w14:paraId="7D58B1F4" w14:textId="7C59A939" w:rsidR="00D37A61" w:rsidRDefault="00D37A61" w:rsidP="00D37A61">
      <w:pPr>
        <w:pStyle w:val="Proposal"/>
        <w:tabs>
          <w:tab w:val="num" w:pos="1304"/>
        </w:tabs>
        <w:rPr>
          <w:rFonts w:eastAsia="Malgun Gothic"/>
        </w:rPr>
      </w:pPr>
      <w:bookmarkStart w:id="23" w:name="_Toc206149176"/>
      <w:bookmarkStart w:id="24" w:name="_Toc206156373"/>
      <w:r>
        <w:rPr>
          <w:rFonts w:eastAsia="Malgun Gothic"/>
        </w:rPr>
        <w:t xml:space="preserve">Support Rel. 16 </w:t>
      </w:r>
      <w:proofErr w:type="spellStart"/>
      <w:r>
        <w:rPr>
          <w:rFonts w:eastAsia="Malgun Gothic"/>
        </w:rPr>
        <w:t>eType</w:t>
      </w:r>
      <w:proofErr w:type="spellEnd"/>
      <w:r>
        <w:rPr>
          <w:rFonts w:eastAsia="Malgun Gothic"/>
        </w:rPr>
        <w:t xml:space="preserve"> II with new parameters as the Target CSI format.</w:t>
      </w:r>
      <w:r>
        <w:t xml:space="preserve"> </w:t>
      </w:r>
      <w:bookmarkEnd w:id="23"/>
      <w:bookmarkEnd w:id="24"/>
    </w:p>
    <w:p w14:paraId="3A2B8AF1" w14:textId="517231E7" w:rsidR="00150E02" w:rsidRDefault="00150E02" w:rsidP="00150E02">
      <w:pPr>
        <w:pStyle w:val="Heading2"/>
        <w:rPr>
          <w:rFonts w:eastAsia="DengXian"/>
        </w:rPr>
      </w:pPr>
      <w:r w:rsidRPr="00516724">
        <w:rPr>
          <w:rFonts w:eastAsia="DengXian"/>
        </w:rPr>
        <w:t>2.</w:t>
      </w:r>
      <w:r>
        <w:rPr>
          <w:rFonts w:eastAsia="DengXian"/>
        </w:rPr>
        <w:t>3</w:t>
      </w:r>
      <w:r w:rsidRPr="00516724">
        <w:rPr>
          <w:rFonts w:eastAsia="DengXian"/>
        </w:rPr>
        <w:tab/>
        <w:t>CSI feedback format</w:t>
      </w:r>
    </w:p>
    <w:p w14:paraId="2038F21D" w14:textId="4D4E9928" w:rsidR="00971916" w:rsidRPr="00363F10" w:rsidRDefault="00954E0E" w:rsidP="00363F10">
      <w:pPr>
        <w:pStyle w:val="BodyText"/>
      </w:pPr>
      <w:proofErr w:type="gramStart"/>
      <w:r w:rsidRPr="00363F10">
        <w:t>CSI</w:t>
      </w:r>
      <w:proofErr w:type="gramEnd"/>
      <w:r w:rsidRPr="00363F10">
        <w:t xml:space="preserve"> feedback format needs to be defined</w:t>
      </w:r>
      <w:r w:rsidR="00BB2011" w:rsidRPr="00363F10">
        <w:t xml:space="preserve"> not only for dataset exchange for inter-vendor training collaboration </w:t>
      </w:r>
      <w:r w:rsidR="00FF288D" w:rsidRPr="00363F10">
        <w:t xml:space="preserve">Direction A sub-option 4-1, </w:t>
      </w:r>
      <w:r w:rsidR="00BB2011" w:rsidRPr="00363F10">
        <w:t>but also</w:t>
      </w:r>
      <w:r w:rsidRPr="00363F10">
        <w:t xml:space="preserve"> for model inference</w:t>
      </w:r>
      <w:r w:rsidR="00250DF1" w:rsidRPr="00363F10">
        <w:t>.</w:t>
      </w:r>
      <w:r w:rsidR="00410102" w:rsidRPr="00363F10">
        <w:t xml:space="preserve"> </w:t>
      </w:r>
    </w:p>
    <w:p w14:paraId="710663A2" w14:textId="014F8393" w:rsidR="00150E02" w:rsidRPr="00E21EA5" w:rsidRDefault="00A10290" w:rsidP="00B57150">
      <w:pPr>
        <w:pStyle w:val="Proposal"/>
      </w:pPr>
      <w:bookmarkStart w:id="25" w:name="_Toc206156374"/>
      <w:r>
        <w:t>For</w:t>
      </w:r>
      <w:r w:rsidR="00BA5093">
        <w:t xml:space="preserve"> dataset exchange from NW-side to UE-side for Direction A sub-option 4-1</w:t>
      </w:r>
      <w:r>
        <w:t>, reuse the CSI feedback format for</w:t>
      </w:r>
      <w:r w:rsidR="00C1751D">
        <w:t xml:space="preserve"> inference</w:t>
      </w:r>
      <w:r w:rsidR="00BA5093">
        <w:t>.</w:t>
      </w:r>
      <w:bookmarkEnd w:id="25"/>
    </w:p>
    <w:p w14:paraId="7128D0D8" w14:textId="62776176" w:rsidR="00920DBA" w:rsidRDefault="00CC0CC2" w:rsidP="00920DBA">
      <w:pPr>
        <w:pStyle w:val="Heading2"/>
        <w:rPr>
          <w:rFonts w:eastAsia="DengXian"/>
        </w:rPr>
      </w:pPr>
      <w:r>
        <w:rPr>
          <w:rFonts w:eastAsia="DengXian"/>
        </w:rPr>
        <w:t>2.</w:t>
      </w:r>
      <w:r w:rsidR="00D73532">
        <w:rPr>
          <w:rFonts w:eastAsia="DengXian"/>
        </w:rPr>
        <w:t>4</w:t>
      </w:r>
      <w:r w:rsidR="00150E02">
        <w:rPr>
          <w:rFonts w:eastAsia="DengXian"/>
        </w:rPr>
        <w:tab/>
        <w:t>Performance target</w:t>
      </w:r>
    </w:p>
    <w:p w14:paraId="738A97C2" w14:textId="367322CB" w:rsidR="003E7ADF" w:rsidRDefault="003E7ADF" w:rsidP="00363F10">
      <w:pPr>
        <w:pStyle w:val="BodyText"/>
      </w:pPr>
      <w:r w:rsidRPr="4BBEC199">
        <w:t>In one aspect, the performance target may serve as a guidance of a certain performance threshold or minimum performance</w:t>
      </w:r>
      <w:r w:rsidR="004C1975">
        <w:t xml:space="preserve"> (purpose 1)</w:t>
      </w:r>
      <w:r w:rsidRPr="4BBEC199">
        <w:t xml:space="preserve">. The performance threshold may be in the sense of a performance that is still beneficial for the NW to configure the UE with AI-based compression, e.g., if the </w:t>
      </w:r>
      <w:proofErr w:type="gramStart"/>
      <w:r w:rsidRPr="4BBEC199">
        <w:t>UE only</w:t>
      </w:r>
      <w:proofErr w:type="gramEnd"/>
      <w:r w:rsidRPr="4BBEC199">
        <w:t xml:space="preserve"> achieves lower performance than the performance target, it will be better for the UE (and the NW) if the UE is configured with non-AI CSI compression. For such a purpose, </w:t>
      </w:r>
      <w:r>
        <w:t>the performance target can reuse the minimum performance requirement defined in RAN4 for encoder performance testing</w:t>
      </w:r>
      <w:r w:rsidRPr="4BBEC199">
        <w:t>. In another aspect, performance target may serve as a guidance on the achievable/expected performance of the AI-based CSI compression to be used during the training phase</w:t>
      </w:r>
      <w:r w:rsidR="00F769C8">
        <w:t xml:space="preserve"> (purpose 2)</w:t>
      </w:r>
      <w:r w:rsidRPr="4BBEC199">
        <w:t>. This achievable/expected performance come</w:t>
      </w:r>
      <w:r>
        <w:t>s</w:t>
      </w:r>
      <w:r w:rsidRPr="4BBEC199">
        <w:t xml:space="preserve"> from the performance of the NW</w:t>
      </w:r>
      <w:r>
        <w:t>-side</w:t>
      </w:r>
      <w:r w:rsidRPr="4BBEC199">
        <w:t xml:space="preserve"> </w:t>
      </w:r>
      <w:r>
        <w:t>trained model pair of {</w:t>
      </w:r>
      <w:r w:rsidRPr="4BBEC199">
        <w:t>nominal encoder</w:t>
      </w:r>
      <w:r>
        <w:t>,</w:t>
      </w:r>
      <w:r w:rsidRPr="4BBEC199">
        <w:t xml:space="preserve"> NW actual </w:t>
      </w:r>
      <w:proofErr w:type="gramStart"/>
      <w:r w:rsidRPr="4BBEC199">
        <w:t>decoder</w:t>
      </w:r>
      <w:r>
        <w:t>},</w:t>
      </w:r>
      <w:proofErr w:type="gramEnd"/>
      <w:r>
        <w:t xml:space="preserve"> which may be better than the RAN4 defined minimum performance requirement</w:t>
      </w:r>
      <w:r w:rsidRPr="4BBEC199">
        <w:t>. Having such a knowledge, the UE</w:t>
      </w:r>
      <w:r>
        <w:t>-side</w:t>
      </w:r>
      <w:r w:rsidRPr="4BBEC199">
        <w:t xml:space="preserve"> understands to what extent </w:t>
      </w:r>
      <w:r>
        <w:t>the encoder</w:t>
      </w:r>
      <w:r w:rsidRPr="4BBEC199">
        <w:t xml:space="preserve"> shall be designed and trained</w:t>
      </w:r>
      <w:r>
        <w:t xml:space="preserve"> to meet the achieve/expected performance target</w:t>
      </w:r>
      <w:r w:rsidRPr="4BBEC199">
        <w:t>. Note that as the performance target is shared by the NW</w:t>
      </w:r>
      <w:r>
        <w:t>-side to the UE-side</w:t>
      </w:r>
      <w:r w:rsidRPr="4BBEC199">
        <w:t xml:space="preserve">, the performance target shall </w:t>
      </w:r>
      <w:r>
        <w:t xml:space="preserve">be </w:t>
      </w:r>
      <w:r w:rsidRPr="4BBEC199">
        <w:t>derive</w:t>
      </w:r>
      <w:r>
        <w:t>d</w:t>
      </w:r>
      <w:r w:rsidRPr="4BBEC199">
        <w:t xml:space="preserve"> from the dataset the NW</w:t>
      </w:r>
      <w:r>
        <w:t xml:space="preserve"> actual</w:t>
      </w:r>
      <w:r w:rsidRPr="4BBEC199">
        <w:t xml:space="preserve"> decoder is trained with</w:t>
      </w:r>
      <w:r>
        <w:t>, i</w:t>
      </w:r>
      <w:r w:rsidRPr="4BBEC199">
        <w:t xml:space="preserve">.e., the test </w:t>
      </w:r>
      <w:r>
        <w:t>data</w:t>
      </w:r>
      <w:r w:rsidRPr="4BBEC199">
        <w:t>set shall also be shared from the NW side instead of using the dataset collected by the UE in the UE side.</w:t>
      </w:r>
    </w:p>
    <w:p w14:paraId="26ECE091" w14:textId="77777777" w:rsidR="003E7ADF" w:rsidRPr="00654124" w:rsidRDefault="003E7ADF" w:rsidP="00B57150">
      <w:pPr>
        <w:pStyle w:val="Observation"/>
      </w:pPr>
      <w:bookmarkStart w:id="26" w:name="_Toc197696142"/>
      <w:bookmarkStart w:id="27" w:name="_Toc206156364"/>
      <w:r>
        <w:rPr>
          <w:rFonts w:cs="Arial"/>
          <w:szCs w:val="20"/>
        </w:rPr>
        <w:t>Performance target serves as a guidance for the UE-side on the achievable/expected performance during the encoder training phase</w:t>
      </w:r>
      <w:r w:rsidRPr="00013B39">
        <w:rPr>
          <w:rFonts w:cs="Arial"/>
          <w:szCs w:val="20"/>
        </w:rPr>
        <w:t>.</w:t>
      </w:r>
      <w:bookmarkEnd w:id="26"/>
      <w:bookmarkEnd w:id="27"/>
    </w:p>
    <w:p w14:paraId="01E3F04D" w14:textId="7CF74BDF" w:rsidR="005F1B8F" w:rsidRPr="00150A6A" w:rsidRDefault="005F1B8F" w:rsidP="00154227">
      <w:pPr>
        <w:pStyle w:val="BodyText"/>
        <w:rPr>
          <w:rFonts w:eastAsiaTheme="minorEastAsia" w:cs="Arial"/>
          <w:szCs w:val="20"/>
        </w:rPr>
      </w:pPr>
      <w:r w:rsidRPr="00154227">
        <w:t xml:space="preserve">In this section, we address the </w:t>
      </w:r>
      <w:r w:rsidR="00F65E97" w:rsidRPr="00154227">
        <w:t xml:space="preserve">issues listed </w:t>
      </w:r>
      <w:r w:rsidR="00A45282" w:rsidRPr="00154227">
        <w:t>in TR 38.</w:t>
      </w:r>
      <w:r w:rsidR="00A95BA1" w:rsidRPr="00154227">
        <w:t xml:space="preserve">843 and copied </w:t>
      </w:r>
      <w:r w:rsidR="00F65E97" w:rsidRPr="00154227">
        <w:t>below for performance target exchange for Direction A, sub-option 4-1.</w:t>
      </w:r>
    </w:p>
    <w:tbl>
      <w:tblPr>
        <w:tblStyle w:val="TableGrid"/>
        <w:tblW w:w="0" w:type="auto"/>
        <w:tblLook w:val="04A0" w:firstRow="1" w:lastRow="0" w:firstColumn="1" w:lastColumn="0" w:noHBand="0" w:noVBand="1"/>
      </w:tblPr>
      <w:tblGrid>
        <w:gridCol w:w="9629"/>
      </w:tblGrid>
      <w:tr w:rsidR="004C1975" w14:paraId="7C99ED1C" w14:textId="77777777">
        <w:tc>
          <w:tcPr>
            <w:tcW w:w="9629" w:type="dxa"/>
          </w:tcPr>
          <w:p w14:paraId="5536D2E2" w14:textId="77777777" w:rsidR="00DA61F9" w:rsidRPr="00187CBC" w:rsidRDefault="00DA61F9" w:rsidP="00DA61F9">
            <w:pPr>
              <w:pStyle w:val="ListParagraph"/>
              <w:numPr>
                <w:ilvl w:val="0"/>
                <w:numId w:val="27"/>
              </w:numPr>
              <w:spacing w:after="160" w:line="278" w:lineRule="auto"/>
              <w:contextualSpacing/>
              <w:rPr>
                <w:b/>
                <w:i/>
                <w:sz w:val="20"/>
                <w:szCs w:val="20"/>
                <w:lang w:val="en-US"/>
              </w:rPr>
            </w:pPr>
            <w:r w:rsidRPr="1CFEA79E">
              <w:rPr>
                <w:rFonts w:eastAsia="DengXian"/>
                <w:b/>
                <w:sz w:val="20"/>
                <w:szCs w:val="20"/>
                <w:lang w:val="en-US"/>
              </w:rPr>
              <w:t>P</w:t>
            </w:r>
            <w:r w:rsidRPr="1CFEA79E">
              <w:rPr>
                <w:b/>
                <w:sz w:val="20"/>
                <w:szCs w:val="20"/>
                <w:lang w:val="en-US"/>
              </w:rPr>
              <w:t xml:space="preserve">erformance </w:t>
            </w:r>
            <w:proofErr w:type="gramStart"/>
            <w:r w:rsidRPr="1CFEA79E">
              <w:rPr>
                <w:b/>
                <w:sz w:val="20"/>
                <w:szCs w:val="20"/>
                <w:lang w:val="en-US"/>
              </w:rPr>
              <w:t>target</w:t>
            </w:r>
            <w:proofErr w:type="gramEnd"/>
            <w:r w:rsidRPr="1CFEA79E">
              <w:rPr>
                <w:sz w:val="20"/>
                <w:szCs w:val="20"/>
                <w:lang w:val="en-US"/>
              </w:rPr>
              <w:t xml:space="preserve"> including SGCS and </w:t>
            </w:r>
            <w:proofErr w:type="gramStart"/>
            <w:r w:rsidRPr="1CFEA79E">
              <w:rPr>
                <w:sz w:val="20"/>
                <w:szCs w:val="20"/>
                <w:lang w:val="en-US"/>
              </w:rPr>
              <w:t>NMSE</w:t>
            </w:r>
            <w:proofErr w:type="gramEnd"/>
            <w:r w:rsidRPr="1CFEA79E">
              <w:rPr>
                <w:sz w:val="20"/>
                <w:szCs w:val="20"/>
                <w:lang w:val="en-US"/>
              </w:rPr>
              <w:t xml:space="preserve"> </w:t>
            </w:r>
            <w:proofErr w:type="gramStart"/>
            <w:r w:rsidRPr="1CFEA79E">
              <w:rPr>
                <w:rFonts w:eastAsia="DengXian"/>
                <w:sz w:val="20"/>
                <w:szCs w:val="20"/>
                <w:lang w:val="en-US"/>
              </w:rPr>
              <w:t>is</w:t>
            </w:r>
            <w:proofErr w:type="gramEnd"/>
            <w:r w:rsidRPr="1CFEA79E">
              <w:rPr>
                <w:rFonts w:eastAsia="DengXian"/>
                <w:sz w:val="20"/>
                <w:szCs w:val="20"/>
                <w:lang w:val="en-US"/>
              </w:rPr>
              <w:t xml:space="preserve"> confirmed </w:t>
            </w:r>
            <w:r w:rsidRPr="1CFEA79E">
              <w:rPr>
                <w:sz w:val="20"/>
                <w:szCs w:val="20"/>
                <w:lang w:val="en-US"/>
              </w:rPr>
              <w:t xml:space="preserve">as additional information along with the exchanged dataset or the model parameters. </w:t>
            </w:r>
            <w:proofErr w:type="gramStart"/>
            <w:r w:rsidRPr="1CFEA79E">
              <w:rPr>
                <w:sz w:val="20"/>
                <w:szCs w:val="20"/>
                <w:lang w:val="en-US"/>
              </w:rPr>
              <w:t>Following</w:t>
            </w:r>
            <w:proofErr w:type="gramEnd"/>
            <w:r w:rsidRPr="1CFEA79E">
              <w:rPr>
                <w:sz w:val="20"/>
                <w:szCs w:val="20"/>
                <w:lang w:val="en-US"/>
              </w:rPr>
              <w:t xml:space="preserve"> aspects regarding the performance target are identified and need further study:</w:t>
            </w:r>
          </w:p>
          <w:p w14:paraId="3345193F" w14:textId="77777777" w:rsidR="00DA61F9" w:rsidRPr="00150A6A" w:rsidRDefault="00DA61F9" w:rsidP="00DA61F9">
            <w:pPr>
              <w:pStyle w:val="ListParagraph"/>
              <w:numPr>
                <w:ilvl w:val="1"/>
                <w:numId w:val="27"/>
              </w:numPr>
              <w:spacing w:after="160" w:line="278" w:lineRule="auto"/>
              <w:contextualSpacing/>
              <w:rPr>
                <w:sz w:val="20"/>
                <w:szCs w:val="20"/>
                <w:highlight w:val="yellow"/>
              </w:rPr>
            </w:pPr>
            <w:r w:rsidRPr="00150A6A">
              <w:rPr>
                <w:sz w:val="20"/>
                <w:szCs w:val="20"/>
                <w:highlight w:val="yellow"/>
              </w:rPr>
              <w:t>When to use SGCS, NMSE, and which one to use or both, and relationship with the inter-vender collaboration sub-options.</w:t>
            </w:r>
          </w:p>
          <w:p w14:paraId="7CE64400" w14:textId="77777777" w:rsidR="00DA61F9" w:rsidRPr="00150A6A" w:rsidRDefault="00DA61F9" w:rsidP="00DA61F9">
            <w:pPr>
              <w:pStyle w:val="ListParagraph"/>
              <w:numPr>
                <w:ilvl w:val="1"/>
                <w:numId w:val="27"/>
              </w:numPr>
              <w:spacing w:after="160" w:line="278" w:lineRule="auto"/>
              <w:contextualSpacing/>
              <w:rPr>
                <w:sz w:val="20"/>
                <w:szCs w:val="20"/>
                <w:highlight w:val="yellow"/>
              </w:rPr>
            </w:pPr>
            <w:r w:rsidRPr="00150A6A">
              <w:rPr>
                <w:sz w:val="20"/>
                <w:szCs w:val="20"/>
                <w:highlight w:val="yellow"/>
              </w:rPr>
              <w:t>Details of the format of the performance target</w:t>
            </w:r>
          </w:p>
          <w:p w14:paraId="28CBA418" w14:textId="77777777" w:rsidR="00DA61F9" w:rsidRPr="00150A6A" w:rsidRDefault="00DA61F9" w:rsidP="00DA61F9">
            <w:pPr>
              <w:pStyle w:val="ListParagraph"/>
              <w:numPr>
                <w:ilvl w:val="2"/>
                <w:numId w:val="27"/>
              </w:numPr>
              <w:spacing w:after="160" w:line="278" w:lineRule="auto"/>
              <w:contextualSpacing/>
              <w:rPr>
                <w:sz w:val="20"/>
                <w:szCs w:val="20"/>
                <w:highlight w:val="yellow"/>
                <w:lang w:val="en-US"/>
              </w:rPr>
            </w:pPr>
            <w:r w:rsidRPr="00150A6A">
              <w:rPr>
                <w:sz w:val="20"/>
                <w:szCs w:val="20"/>
                <w:highlight w:val="yellow"/>
                <w:lang w:val="en-US"/>
              </w:rPr>
              <w:t>Option 1: Average performance target, e.g. average SGCS and/or average NMSE</w:t>
            </w:r>
          </w:p>
          <w:p w14:paraId="2762FC5F" w14:textId="77777777" w:rsidR="00DA61F9" w:rsidRPr="00150A6A" w:rsidRDefault="00DA61F9" w:rsidP="00DA61F9">
            <w:pPr>
              <w:pStyle w:val="ListParagraph"/>
              <w:numPr>
                <w:ilvl w:val="2"/>
                <w:numId w:val="27"/>
              </w:numPr>
              <w:spacing w:after="160" w:line="278" w:lineRule="auto"/>
              <w:contextualSpacing/>
              <w:rPr>
                <w:sz w:val="20"/>
                <w:szCs w:val="20"/>
                <w:highlight w:val="yellow"/>
              </w:rPr>
            </w:pPr>
            <w:r w:rsidRPr="00150A6A">
              <w:rPr>
                <w:sz w:val="20"/>
                <w:szCs w:val="20"/>
                <w:highlight w:val="yellow"/>
              </w:rPr>
              <w:t>Option 2: distribution of the performance target, e.g., SGCS / NMSE for 5, 10, 20, 30 percentiles, etc.</w:t>
            </w:r>
          </w:p>
          <w:p w14:paraId="1B787F36" w14:textId="77777777" w:rsidR="00DA61F9" w:rsidRPr="00150A6A" w:rsidRDefault="00DA61F9" w:rsidP="00DA61F9">
            <w:pPr>
              <w:pStyle w:val="ListParagraph"/>
              <w:numPr>
                <w:ilvl w:val="1"/>
                <w:numId w:val="27"/>
              </w:numPr>
              <w:spacing w:after="160" w:line="278" w:lineRule="auto"/>
              <w:contextualSpacing/>
              <w:rPr>
                <w:sz w:val="20"/>
                <w:szCs w:val="20"/>
                <w:highlight w:val="yellow"/>
              </w:rPr>
            </w:pPr>
            <w:r w:rsidRPr="00150A6A">
              <w:rPr>
                <w:sz w:val="20"/>
                <w:szCs w:val="20"/>
                <w:highlight w:val="yellow"/>
              </w:rPr>
              <w:t>Whether multiple performance targets should be exchanged for different configurations, such as antenna ports configuration, subband configuration and payload configuration, etc., along with each exchanged dataset or model parameters.</w:t>
            </w:r>
          </w:p>
          <w:p w14:paraId="78B50505" w14:textId="77777777" w:rsidR="00DA61F9" w:rsidRPr="00150A6A" w:rsidRDefault="00DA61F9" w:rsidP="00DA61F9">
            <w:pPr>
              <w:pStyle w:val="ListParagraph"/>
              <w:numPr>
                <w:ilvl w:val="1"/>
                <w:numId w:val="27"/>
              </w:numPr>
              <w:spacing w:after="160" w:line="278" w:lineRule="auto"/>
              <w:contextualSpacing/>
              <w:rPr>
                <w:sz w:val="20"/>
                <w:szCs w:val="20"/>
                <w:highlight w:val="yellow"/>
              </w:rPr>
            </w:pPr>
            <w:r w:rsidRPr="00150A6A">
              <w:rPr>
                <w:sz w:val="20"/>
                <w:szCs w:val="20"/>
                <w:highlight w:val="yellow"/>
              </w:rPr>
              <w:t>What are the input data for evaluating the performance.</w:t>
            </w:r>
          </w:p>
          <w:p w14:paraId="1B31FCFA" w14:textId="77777777" w:rsidR="00DA61F9" w:rsidRPr="00150A6A" w:rsidRDefault="00DA61F9">
            <w:pPr>
              <w:rPr>
                <w:lang w:val="x-none"/>
              </w:rPr>
            </w:pPr>
          </w:p>
        </w:tc>
      </w:tr>
    </w:tbl>
    <w:p w14:paraId="3C1D807A" w14:textId="77777777" w:rsidR="00F06BA1" w:rsidRPr="00150A6A" w:rsidRDefault="00F06BA1" w:rsidP="00150A6A"/>
    <w:p w14:paraId="2B1083FF" w14:textId="48FA22E8" w:rsidR="00150E02" w:rsidRDefault="00150E02" w:rsidP="00150A6A">
      <w:pPr>
        <w:pStyle w:val="Heading3"/>
        <w:rPr>
          <w:rFonts w:eastAsia="DengXian"/>
        </w:rPr>
      </w:pPr>
      <w:r>
        <w:rPr>
          <w:rFonts w:eastAsia="DengXian"/>
        </w:rPr>
        <w:t>2.</w:t>
      </w:r>
      <w:r w:rsidR="00F95619">
        <w:rPr>
          <w:rFonts w:eastAsia="DengXian"/>
        </w:rPr>
        <w:t>4.</w:t>
      </w:r>
      <w:r w:rsidR="00CC0CC2">
        <w:rPr>
          <w:rFonts w:eastAsia="DengXian"/>
        </w:rPr>
        <w:t>1</w:t>
      </w:r>
      <w:r>
        <w:rPr>
          <w:rFonts w:eastAsia="DengXian"/>
        </w:rPr>
        <w:tab/>
      </w:r>
      <w:r w:rsidR="00144043">
        <w:rPr>
          <w:rFonts w:eastAsia="DengXian"/>
        </w:rPr>
        <w:t xml:space="preserve">Performance </w:t>
      </w:r>
      <w:r w:rsidR="008C0E7E">
        <w:rPr>
          <w:rFonts w:eastAsia="DengXian"/>
        </w:rPr>
        <w:t>metric type</w:t>
      </w:r>
      <w:r w:rsidR="00AF0E1C">
        <w:rPr>
          <w:rFonts w:eastAsia="DengXian"/>
        </w:rPr>
        <w:t xml:space="preserve"> (SGCS or NMSE)</w:t>
      </w:r>
    </w:p>
    <w:p w14:paraId="33A4A66E" w14:textId="7300988C" w:rsidR="00150E02" w:rsidRPr="0072586E" w:rsidRDefault="00150E02" w:rsidP="0072586E">
      <w:pPr>
        <w:pStyle w:val="BodyText"/>
      </w:pPr>
      <w:r w:rsidRPr="0072586E">
        <w:t xml:space="preserve">Performance targets may come in two flavors, i.e., the encoder output performance target and the end-to-end (the encoder-decoder model pair) performance target. </w:t>
      </w:r>
      <w:r w:rsidR="001C5217">
        <w:fldChar w:fldCharType="begin"/>
      </w:r>
      <w:r w:rsidR="001C5217">
        <w:instrText xml:space="preserve"> REF _Ref206065356 \h </w:instrText>
      </w:r>
      <w:r w:rsidR="001C5217">
        <w:fldChar w:fldCharType="separate"/>
      </w:r>
      <w:r w:rsidR="00246815" w:rsidRPr="004F465E">
        <w:t xml:space="preserve">Table </w:t>
      </w:r>
      <w:r w:rsidR="00246815">
        <w:rPr>
          <w:noProof/>
        </w:rPr>
        <w:t>2</w:t>
      </w:r>
      <w:r w:rsidR="001C5217">
        <w:fldChar w:fldCharType="end"/>
      </w:r>
      <w:r w:rsidR="001C5217">
        <w:t xml:space="preserve"> summarizes s</w:t>
      </w:r>
      <w:r w:rsidRPr="0072586E">
        <w:t>ome aspects of these performance targets.</w:t>
      </w:r>
    </w:p>
    <w:p w14:paraId="4E9186CD" w14:textId="59384D3E" w:rsidR="00150E02" w:rsidRDefault="00150E02" w:rsidP="00B57150">
      <w:pPr>
        <w:pStyle w:val="Caption"/>
        <w:rPr>
          <w:b w:val="0"/>
          <w:bCs/>
        </w:rPr>
      </w:pPr>
      <w:bookmarkStart w:id="28" w:name="_Ref206065356"/>
      <w:r w:rsidRPr="004F465E">
        <w:t xml:space="preserve">Table </w:t>
      </w:r>
      <w:r w:rsidRPr="004F465E">
        <w:rPr>
          <w:b w:val="0"/>
          <w:bCs/>
        </w:rPr>
        <w:fldChar w:fldCharType="begin"/>
      </w:r>
      <w:r w:rsidRPr="004F465E">
        <w:instrText xml:space="preserve"> SEQ Table \* ARABIC </w:instrText>
      </w:r>
      <w:r w:rsidRPr="004F465E">
        <w:rPr>
          <w:b w:val="0"/>
          <w:bCs/>
        </w:rPr>
        <w:fldChar w:fldCharType="separate"/>
      </w:r>
      <w:r w:rsidR="00246815">
        <w:rPr>
          <w:noProof/>
        </w:rPr>
        <w:t>2</w:t>
      </w:r>
      <w:r w:rsidRPr="004F465E">
        <w:rPr>
          <w:b w:val="0"/>
          <w:bCs/>
        </w:rPr>
        <w:fldChar w:fldCharType="end"/>
      </w:r>
      <w:bookmarkEnd w:id="28"/>
      <w:r>
        <w:t>:</w:t>
      </w:r>
      <w:r w:rsidR="00246815">
        <w:t xml:space="preserve"> </w:t>
      </w:r>
      <w:r w:rsidRPr="004F465E">
        <w:t xml:space="preserve">Comparison </w:t>
      </w:r>
      <w:r w:rsidRPr="00B57150">
        <w:t>between</w:t>
      </w:r>
      <w:r w:rsidRPr="004F465E">
        <w:t xml:space="preserve"> the encoder performance target and end-to-end performance target</w:t>
      </w:r>
      <w:r>
        <w:t>.</w:t>
      </w:r>
    </w:p>
    <w:tbl>
      <w:tblPr>
        <w:tblStyle w:val="TableGrid"/>
        <w:tblW w:w="8732" w:type="dxa"/>
        <w:tblCellMar>
          <w:top w:w="28" w:type="dxa"/>
          <w:bottom w:w="28" w:type="dxa"/>
        </w:tblCellMar>
        <w:tblLook w:val="04A0" w:firstRow="1" w:lastRow="0" w:firstColumn="1" w:lastColumn="0" w:noHBand="0" w:noVBand="1"/>
      </w:tblPr>
      <w:tblGrid>
        <w:gridCol w:w="456"/>
        <w:gridCol w:w="4138"/>
        <w:gridCol w:w="4138"/>
      </w:tblGrid>
      <w:tr w:rsidR="004C1975" w:rsidRPr="00AA060A" w14:paraId="24A6CE56" w14:textId="77777777" w:rsidTr="00EC1C93">
        <w:trPr>
          <w:trHeight w:val="397"/>
        </w:trPr>
        <w:tc>
          <w:tcPr>
            <w:tcW w:w="456" w:type="dxa"/>
            <w:shd w:val="clear" w:color="auto" w:fill="F2F2F2" w:themeFill="background1" w:themeFillShade="F2"/>
            <w:vAlign w:val="center"/>
          </w:tcPr>
          <w:p w14:paraId="3FED5332" w14:textId="77777777" w:rsidR="00150E02" w:rsidRPr="00AA060A" w:rsidRDefault="00150E02" w:rsidP="00E736FC">
            <w:pPr>
              <w:jc w:val="center"/>
              <w:rPr>
                <w:b/>
                <w:bCs/>
                <w:sz w:val="18"/>
                <w:szCs w:val="20"/>
              </w:rPr>
            </w:pPr>
            <w:r w:rsidRPr="00AA060A">
              <w:rPr>
                <w:b/>
                <w:bCs/>
                <w:sz w:val="18"/>
                <w:szCs w:val="20"/>
              </w:rPr>
              <w:t>No</w:t>
            </w:r>
          </w:p>
        </w:tc>
        <w:tc>
          <w:tcPr>
            <w:tcW w:w="4138" w:type="dxa"/>
            <w:shd w:val="clear" w:color="auto" w:fill="F2F2F2" w:themeFill="background1" w:themeFillShade="F2"/>
            <w:vAlign w:val="center"/>
          </w:tcPr>
          <w:p w14:paraId="0E9D6E26" w14:textId="77777777" w:rsidR="00150E02" w:rsidRPr="00AA060A" w:rsidRDefault="00150E02" w:rsidP="00E736FC">
            <w:pPr>
              <w:jc w:val="center"/>
              <w:rPr>
                <w:b/>
                <w:bCs/>
                <w:sz w:val="18"/>
                <w:szCs w:val="20"/>
              </w:rPr>
            </w:pPr>
            <w:r w:rsidRPr="00AA060A">
              <w:rPr>
                <w:b/>
                <w:bCs/>
                <w:sz w:val="18"/>
                <w:szCs w:val="20"/>
              </w:rPr>
              <w:t>Encoder performance target</w:t>
            </w:r>
          </w:p>
        </w:tc>
        <w:tc>
          <w:tcPr>
            <w:tcW w:w="4138" w:type="dxa"/>
            <w:shd w:val="clear" w:color="auto" w:fill="F2F2F2" w:themeFill="background1" w:themeFillShade="F2"/>
            <w:vAlign w:val="center"/>
          </w:tcPr>
          <w:p w14:paraId="48975822" w14:textId="77777777" w:rsidR="00150E02" w:rsidRPr="00AA060A" w:rsidRDefault="00150E02" w:rsidP="00E736FC">
            <w:pPr>
              <w:jc w:val="center"/>
              <w:rPr>
                <w:b/>
                <w:bCs/>
                <w:sz w:val="18"/>
                <w:szCs w:val="20"/>
              </w:rPr>
            </w:pPr>
            <w:r w:rsidRPr="00AA060A">
              <w:rPr>
                <w:b/>
                <w:bCs/>
                <w:sz w:val="18"/>
                <w:szCs w:val="20"/>
              </w:rPr>
              <w:t>End-to-end (the encoder-decoder pair) performance target</w:t>
            </w:r>
          </w:p>
        </w:tc>
      </w:tr>
      <w:tr w:rsidR="004C1975" w:rsidRPr="00AA060A" w14:paraId="684F5997" w14:textId="77777777" w:rsidTr="00EC1C93">
        <w:trPr>
          <w:trHeight w:val="397"/>
        </w:trPr>
        <w:tc>
          <w:tcPr>
            <w:tcW w:w="456" w:type="dxa"/>
          </w:tcPr>
          <w:p w14:paraId="7E3A00FE" w14:textId="77777777" w:rsidR="00150E02" w:rsidRPr="00AA060A" w:rsidRDefault="00150E02" w:rsidP="00E736FC">
            <w:pPr>
              <w:jc w:val="right"/>
              <w:rPr>
                <w:sz w:val="18"/>
                <w:szCs w:val="20"/>
              </w:rPr>
            </w:pPr>
            <w:r w:rsidRPr="00AA060A">
              <w:rPr>
                <w:sz w:val="18"/>
                <w:szCs w:val="20"/>
              </w:rPr>
              <w:t>1</w:t>
            </w:r>
          </w:p>
        </w:tc>
        <w:tc>
          <w:tcPr>
            <w:tcW w:w="4138" w:type="dxa"/>
          </w:tcPr>
          <w:p w14:paraId="12451B91" w14:textId="77777777" w:rsidR="00150E02" w:rsidRPr="00AA060A" w:rsidRDefault="00150E02" w:rsidP="00E736FC">
            <w:pPr>
              <w:rPr>
                <w:sz w:val="18"/>
                <w:szCs w:val="20"/>
              </w:rPr>
            </w:pPr>
            <w:r w:rsidRPr="00AA060A">
              <w:rPr>
                <w:sz w:val="18"/>
                <w:szCs w:val="20"/>
              </w:rPr>
              <w:t>It does not indicate the actual encoder-decoder pair performance</w:t>
            </w:r>
          </w:p>
        </w:tc>
        <w:tc>
          <w:tcPr>
            <w:tcW w:w="4138" w:type="dxa"/>
          </w:tcPr>
          <w:p w14:paraId="003F56EE" w14:textId="77777777" w:rsidR="00150E02" w:rsidRPr="00AA060A" w:rsidRDefault="00150E02" w:rsidP="00E736FC">
            <w:pPr>
              <w:rPr>
                <w:sz w:val="18"/>
                <w:szCs w:val="20"/>
              </w:rPr>
            </w:pPr>
            <w:r w:rsidRPr="00AA060A">
              <w:rPr>
                <w:sz w:val="18"/>
                <w:szCs w:val="20"/>
              </w:rPr>
              <w:t>It is indicative of the end-to-end performance of the actual encoder-decoder pair</w:t>
            </w:r>
          </w:p>
        </w:tc>
      </w:tr>
      <w:tr w:rsidR="004C1975" w:rsidRPr="00AA060A" w14:paraId="7F52A32D" w14:textId="77777777" w:rsidTr="00EC1C93">
        <w:trPr>
          <w:trHeight w:val="397"/>
        </w:trPr>
        <w:tc>
          <w:tcPr>
            <w:tcW w:w="456" w:type="dxa"/>
          </w:tcPr>
          <w:p w14:paraId="4958A5E2" w14:textId="77777777" w:rsidR="00150E02" w:rsidRPr="00AA060A" w:rsidRDefault="00150E02" w:rsidP="00E736FC">
            <w:pPr>
              <w:jc w:val="right"/>
              <w:rPr>
                <w:sz w:val="18"/>
                <w:szCs w:val="20"/>
              </w:rPr>
            </w:pPr>
            <w:r w:rsidRPr="00AA060A">
              <w:rPr>
                <w:sz w:val="18"/>
                <w:szCs w:val="20"/>
              </w:rPr>
              <w:t>2</w:t>
            </w:r>
          </w:p>
        </w:tc>
        <w:tc>
          <w:tcPr>
            <w:tcW w:w="4138" w:type="dxa"/>
          </w:tcPr>
          <w:p w14:paraId="68E0B97B" w14:textId="77777777" w:rsidR="00150E02" w:rsidRPr="00AA060A" w:rsidRDefault="00150E02" w:rsidP="00E736FC">
            <w:pPr>
              <w:spacing w:after="60"/>
              <w:rPr>
                <w:sz w:val="18"/>
                <w:szCs w:val="20"/>
              </w:rPr>
            </w:pPr>
            <w:r w:rsidRPr="00AA060A">
              <w:rPr>
                <w:sz w:val="18"/>
                <w:szCs w:val="20"/>
              </w:rPr>
              <w:t>The NW-side may derive the performance target, e.g., by:</w:t>
            </w:r>
          </w:p>
          <w:p w14:paraId="103882B2" w14:textId="77777777" w:rsidR="00150E02" w:rsidRPr="00AA060A" w:rsidRDefault="00150E02" w:rsidP="00E736FC">
            <w:pPr>
              <w:pStyle w:val="ListParagraph"/>
              <w:numPr>
                <w:ilvl w:val="1"/>
                <w:numId w:val="18"/>
              </w:numPr>
              <w:spacing w:after="60"/>
              <w:ind w:left="425" w:hanging="284"/>
              <w:rPr>
                <w:sz w:val="18"/>
                <w:szCs w:val="18"/>
                <w:lang w:val="en-US"/>
              </w:rPr>
            </w:pPr>
            <w:r w:rsidRPr="7E30D7D3">
              <w:rPr>
                <w:sz w:val="18"/>
                <w:szCs w:val="18"/>
                <w:lang w:val="en-US"/>
              </w:rPr>
              <w:t xml:space="preserve">Comparing the output of NW nominal encoder in </w:t>
            </w:r>
            <w:proofErr w:type="spellStart"/>
            <w:r w:rsidRPr="7E30D7D3">
              <w:rPr>
                <w:sz w:val="18"/>
                <w:szCs w:val="18"/>
                <w:lang w:val="en-US"/>
              </w:rPr>
              <w:t>Xth</w:t>
            </w:r>
            <w:proofErr w:type="spellEnd"/>
            <w:r w:rsidRPr="7E30D7D3">
              <w:rPr>
                <w:sz w:val="18"/>
                <w:szCs w:val="18"/>
                <w:lang w:val="en-US"/>
              </w:rPr>
              <w:t xml:space="preserve"> epoch with the output of the final version of NW nominal encoder.</w:t>
            </w:r>
          </w:p>
          <w:p w14:paraId="62FAA66D" w14:textId="77777777" w:rsidR="00150E02" w:rsidRPr="00AA060A" w:rsidRDefault="00150E02" w:rsidP="00E736FC">
            <w:pPr>
              <w:pStyle w:val="ListParagraph"/>
              <w:numPr>
                <w:ilvl w:val="1"/>
                <w:numId w:val="18"/>
              </w:numPr>
              <w:spacing w:after="60"/>
              <w:ind w:left="425" w:hanging="284"/>
              <w:rPr>
                <w:sz w:val="18"/>
                <w:szCs w:val="20"/>
              </w:rPr>
            </w:pPr>
            <w:r w:rsidRPr="00AA060A">
              <w:rPr>
                <w:sz w:val="18"/>
                <w:szCs w:val="20"/>
              </w:rPr>
              <w:t>Adding noise with different relative strengths to the output of the nominal encoder, e.g., Gaussian noise with different covariances, and comparing the end-to-end performance of decoded samples from a noise-free latent space and this noisy latent space.</w:t>
            </w:r>
          </w:p>
        </w:tc>
        <w:tc>
          <w:tcPr>
            <w:tcW w:w="4138" w:type="dxa"/>
          </w:tcPr>
          <w:p w14:paraId="44CF938A" w14:textId="77777777" w:rsidR="00150E02" w:rsidRPr="00AA060A" w:rsidRDefault="00150E02" w:rsidP="00E736FC">
            <w:pPr>
              <w:rPr>
                <w:sz w:val="18"/>
                <w:szCs w:val="20"/>
              </w:rPr>
            </w:pPr>
            <w:r w:rsidRPr="00AA060A">
              <w:rPr>
                <w:sz w:val="18"/>
                <w:szCs w:val="20"/>
              </w:rPr>
              <w:t>The NW-side may derive the performance target from the performance of NW-side nominal encoder and actual decoder, possibly with some tolerance factor.</w:t>
            </w:r>
          </w:p>
        </w:tc>
      </w:tr>
      <w:tr w:rsidR="004C1975" w:rsidRPr="00AA060A" w14:paraId="3441C502" w14:textId="77777777" w:rsidTr="00EC1C93">
        <w:trPr>
          <w:trHeight w:val="397"/>
        </w:trPr>
        <w:tc>
          <w:tcPr>
            <w:tcW w:w="456" w:type="dxa"/>
          </w:tcPr>
          <w:p w14:paraId="660DBF8E" w14:textId="77777777" w:rsidR="00150E02" w:rsidRPr="00AA060A" w:rsidRDefault="00150E02" w:rsidP="00E736FC">
            <w:pPr>
              <w:jc w:val="right"/>
              <w:rPr>
                <w:sz w:val="18"/>
                <w:szCs w:val="20"/>
              </w:rPr>
            </w:pPr>
            <w:r w:rsidRPr="00AA060A">
              <w:rPr>
                <w:sz w:val="18"/>
                <w:szCs w:val="20"/>
              </w:rPr>
              <w:t>3</w:t>
            </w:r>
          </w:p>
        </w:tc>
        <w:tc>
          <w:tcPr>
            <w:tcW w:w="4138" w:type="dxa"/>
          </w:tcPr>
          <w:p w14:paraId="387A9A9B" w14:textId="18322445" w:rsidR="00150E02" w:rsidRPr="00AA060A" w:rsidRDefault="00150E02" w:rsidP="00E736FC">
            <w:pPr>
              <w:spacing w:after="60"/>
              <w:rPr>
                <w:sz w:val="18"/>
                <w:szCs w:val="20"/>
              </w:rPr>
            </w:pPr>
            <w:r w:rsidRPr="00AA060A">
              <w:rPr>
                <w:sz w:val="18"/>
                <w:szCs w:val="20"/>
              </w:rPr>
              <w:t xml:space="preserve">The UE-side may derive the encoder performance by comparing </w:t>
            </w:r>
            <w:r>
              <w:rPr>
                <w:sz w:val="18"/>
                <w:szCs w:val="20"/>
              </w:rPr>
              <w:t>UE’s</w:t>
            </w:r>
            <w:r w:rsidRPr="00AA060A">
              <w:rPr>
                <w:sz w:val="18"/>
                <w:szCs w:val="20"/>
              </w:rPr>
              <w:t xml:space="preserve"> encoder output with the NW</w:t>
            </w:r>
            <w:r w:rsidR="00D11F2A">
              <w:rPr>
                <w:sz w:val="18"/>
                <w:szCs w:val="20"/>
              </w:rPr>
              <w:t xml:space="preserve"> nominal </w:t>
            </w:r>
            <w:r>
              <w:rPr>
                <w:sz w:val="18"/>
                <w:szCs w:val="20"/>
              </w:rPr>
              <w:t>encoder output</w:t>
            </w:r>
            <w:r w:rsidR="00FB7F49">
              <w:rPr>
                <w:sz w:val="18"/>
                <w:szCs w:val="20"/>
              </w:rPr>
              <w:t xml:space="preserve"> shared by</w:t>
            </w:r>
            <w:r w:rsidR="00E736FC">
              <w:rPr>
                <w:sz w:val="18"/>
                <w:szCs w:val="20"/>
              </w:rPr>
              <w:t xml:space="preserve"> the NW-side</w:t>
            </w:r>
            <w:r>
              <w:rPr>
                <w:sz w:val="18"/>
                <w:szCs w:val="20"/>
              </w:rPr>
              <w:t>.</w:t>
            </w:r>
          </w:p>
        </w:tc>
        <w:tc>
          <w:tcPr>
            <w:tcW w:w="4138" w:type="dxa"/>
          </w:tcPr>
          <w:p w14:paraId="5289F4FD" w14:textId="71677E48" w:rsidR="00150E02" w:rsidRPr="00AA060A" w:rsidRDefault="00150E02" w:rsidP="00E736FC">
            <w:pPr>
              <w:rPr>
                <w:sz w:val="18"/>
                <w:szCs w:val="20"/>
              </w:rPr>
            </w:pPr>
            <w:r w:rsidRPr="00AA060A">
              <w:rPr>
                <w:sz w:val="18"/>
                <w:szCs w:val="20"/>
              </w:rPr>
              <w:t>The UE-side may derive the encoder performance by training a nominal decoder and observe the performance of the UE-side actual encoder + nominal decoder compared to the performance target shared by the NW-side.</w:t>
            </w:r>
          </w:p>
        </w:tc>
      </w:tr>
      <w:tr w:rsidR="004C1975" w:rsidRPr="00AA060A" w14:paraId="7D4B12F1" w14:textId="77777777" w:rsidTr="00EC1C93">
        <w:trPr>
          <w:trHeight w:val="397"/>
        </w:trPr>
        <w:tc>
          <w:tcPr>
            <w:tcW w:w="456" w:type="dxa"/>
          </w:tcPr>
          <w:p w14:paraId="3A1AB5C0" w14:textId="77777777" w:rsidR="00150E02" w:rsidRPr="00AA060A" w:rsidRDefault="00150E02" w:rsidP="00E736FC">
            <w:pPr>
              <w:jc w:val="right"/>
              <w:rPr>
                <w:sz w:val="18"/>
                <w:szCs w:val="20"/>
              </w:rPr>
            </w:pPr>
            <w:r w:rsidRPr="00AA060A">
              <w:rPr>
                <w:sz w:val="18"/>
                <w:szCs w:val="20"/>
              </w:rPr>
              <w:t>4</w:t>
            </w:r>
          </w:p>
        </w:tc>
        <w:tc>
          <w:tcPr>
            <w:tcW w:w="4138" w:type="dxa"/>
          </w:tcPr>
          <w:p w14:paraId="2DBB4BE9" w14:textId="77777777" w:rsidR="00150E02" w:rsidRPr="00AA060A" w:rsidRDefault="00150E02" w:rsidP="00E736FC">
            <w:pPr>
              <w:spacing w:after="60"/>
              <w:rPr>
                <w:sz w:val="18"/>
                <w:szCs w:val="20"/>
              </w:rPr>
            </w:pPr>
            <w:r w:rsidRPr="00AA060A">
              <w:rPr>
                <w:sz w:val="18"/>
                <w:szCs w:val="20"/>
              </w:rPr>
              <w:t>How this information will be used for performance monitoring phase needs to be clarified.</w:t>
            </w:r>
          </w:p>
        </w:tc>
        <w:tc>
          <w:tcPr>
            <w:tcW w:w="4138" w:type="dxa"/>
          </w:tcPr>
          <w:p w14:paraId="055BF63A" w14:textId="77777777" w:rsidR="00150E02" w:rsidRPr="00AA060A" w:rsidRDefault="00150E02" w:rsidP="00E736FC">
            <w:pPr>
              <w:rPr>
                <w:sz w:val="18"/>
                <w:szCs w:val="20"/>
              </w:rPr>
            </w:pPr>
            <w:r w:rsidRPr="00AA060A">
              <w:rPr>
                <w:sz w:val="18"/>
                <w:szCs w:val="20"/>
              </w:rPr>
              <w:t>The performance target information can be useful as a reference during UE-side performance monitoring of a two-side model in field operation.</w:t>
            </w:r>
          </w:p>
        </w:tc>
      </w:tr>
    </w:tbl>
    <w:p w14:paraId="0E6A7533" w14:textId="3782B5C8" w:rsidR="0068023B" w:rsidRPr="00F166CF" w:rsidRDefault="00FD1BE5" w:rsidP="00E822A9">
      <w:pPr>
        <w:pStyle w:val="BodyText"/>
        <w:rPr>
          <w:rFonts w:eastAsiaTheme="minorEastAsia" w:cs="Arial"/>
          <w:szCs w:val="20"/>
          <w:lang w:val="en-GB"/>
        </w:rPr>
      </w:pPr>
      <w:r w:rsidRPr="00F166CF">
        <w:rPr>
          <w:rFonts w:eastAsiaTheme="minorEastAsia" w:cs="Arial"/>
          <w:szCs w:val="20"/>
          <w:lang w:val="en-GB"/>
        </w:rPr>
        <w:t>Deciding on an encoder loss function and its corresponding requirement could be a real challenge, since there can be lacking clear mapping between deviation of the encoder output and the end-to-end two-sided model pair performance variation. The feasibility of this approach depends on the training procedure and how the processing steps impact the latent space distribution. In cases where the latent space does not have a continuous and structured distribution (i.e., when the NW-side nominal encoder and actu</w:t>
      </w:r>
      <w:r w:rsidR="00B44F2D" w:rsidRPr="00F166CF">
        <w:rPr>
          <w:rFonts w:eastAsiaTheme="minorEastAsia" w:cs="Arial"/>
          <w:szCs w:val="20"/>
          <w:lang w:val="en-GB"/>
        </w:rPr>
        <w:t>a</w:t>
      </w:r>
      <w:r w:rsidRPr="00F166CF">
        <w:rPr>
          <w:rFonts w:eastAsiaTheme="minorEastAsia" w:cs="Arial"/>
          <w:szCs w:val="20"/>
          <w:lang w:val="en-GB"/>
        </w:rPr>
        <w:t>l decoder is not a continues function), a small deviation in the latent space might cause a significant end-to-end performance loss.</w:t>
      </w:r>
    </w:p>
    <w:p w14:paraId="17B8AEA9" w14:textId="47EDF205" w:rsidR="0068023B" w:rsidRPr="00B57150" w:rsidRDefault="00150E02" w:rsidP="00B57150">
      <w:pPr>
        <w:pStyle w:val="Proposal"/>
      </w:pPr>
      <w:bookmarkStart w:id="29" w:name="_Toc206156375"/>
      <w:r w:rsidRPr="00B57150">
        <w:t xml:space="preserve">For the performance target sharing, </w:t>
      </w:r>
      <w:r w:rsidR="00C94969" w:rsidRPr="00B57150">
        <w:t xml:space="preserve">support </w:t>
      </w:r>
      <w:r w:rsidRPr="00B57150">
        <w:t>the end-to-end (encoder-decoder model pair) based performance target</w:t>
      </w:r>
      <w:r w:rsidR="00C94969" w:rsidRPr="00B57150">
        <w:t xml:space="preserve"> only</w:t>
      </w:r>
      <w:r w:rsidRPr="00B57150">
        <w:t>.</w:t>
      </w:r>
      <w:bookmarkEnd w:id="29"/>
    </w:p>
    <w:p w14:paraId="07690343" w14:textId="730A57F3" w:rsidR="00AA16FF" w:rsidRDefault="00AA16FF" w:rsidP="0072586E">
      <w:pPr>
        <w:pStyle w:val="BodyText"/>
      </w:pPr>
      <w:r w:rsidRPr="3A7A068B">
        <w:rPr>
          <w:lang w:val="en-GB"/>
        </w:rPr>
        <w:t xml:space="preserve">During </w:t>
      </w:r>
      <w:r>
        <w:rPr>
          <w:lang w:val="en-GB"/>
        </w:rPr>
        <w:t>Rel-19</w:t>
      </w:r>
      <w:r w:rsidRPr="3A7A068B">
        <w:rPr>
          <w:lang w:val="en-GB"/>
        </w:rPr>
        <w:t xml:space="preserve">, multiple companies have modelled data distribution mismatches using the precoder phase ambiguity. Whereas a phase distribution mismatch in training data and inference data may affect the AI/ML model performance, the (absolute) phase of the precoder is of less importance when the </w:t>
      </w:r>
      <w:proofErr w:type="spellStart"/>
      <w:r w:rsidRPr="3A7A068B">
        <w:rPr>
          <w:lang w:val="en-GB"/>
        </w:rPr>
        <w:t>gNB</w:t>
      </w:r>
      <w:proofErr w:type="spellEnd"/>
      <w:r w:rsidRPr="3A7A068B">
        <w:rPr>
          <w:lang w:val="en-GB"/>
        </w:rPr>
        <w:t xml:space="preserve"> is precoding the DL data transmission (and may even be changed compared to the report). It is the relative phase difference between antenna elements that matters. One advantage of SGCS is that it captures this, by being invariant to the (absolute) phase. To exemplify this, we define the SGCS between two </w:t>
      </w:r>
      <w:r>
        <w:rPr>
          <w:lang w:val="en-GB"/>
        </w:rPr>
        <w:t>sub</w:t>
      </w:r>
      <w:r w:rsidRPr="3A7A068B">
        <w:rPr>
          <w:lang w:val="en-GB"/>
        </w:rPr>
        <w:t xml:space="preserve">band precoders for a given MIMO layer, </w:t>
      </w:r>
      <m:oMath>
        <m:r>
          <w:rPr>
            <w:rFonts w:ascii="Cambria Math" w:hAnsi="Cambria Math"/>
          </w:rPr>
          <m:t>v,w∈</m:t>
        </m:r>
        <m:sSup>
          <m:sSupPr>
            <m:ctrlPr>
              <w:rPr>
                <w:rFonts w:ascii="Cambria Math" w:hAnsi="Cambria Math"/>
                <w:i/>
              </w:rPr>
            </m:ctrlPr>
          </m:sSupPr>
          <m:e>
            <m:r>
              <m:rPr>
                <m:scr m:val="double-struck"/>
              </m:rPr>
              <w:rPr>
                <w:rFonts w:ascii="Cambria Math" w:hAnsi="Cambria Math"/>
              </w:rPr>
              <m:t>C</m:t>
            </m:r>
          </m:e>
          <m:sup>
            <m:sSub>
              <m:sSubPr>
                <m:ctrlPr>
                  <w:rPr>
                    <w:rFonts w:ascii="Cambria Math" w:hAnsi="Cambria Math"/>
                    <w:i/>
                  </w:rPr>
                </m:ctrlPr>
              </m:sSubPr>
              <m:e>
                <m:r>
                  <w:rPr>
                    <w:rFonts w:ascii="Cambria Math" w:hAnsi="Cambria Math"/>
                  </w:rPr>
                  <m:t>N</m:t>
                </m:r>
              </m:e>
              <m:sub>
                <m:r>
                  <w:rPr>
                    <w:rFonts w:ascii="Cambria Math" w:hAnsi="Cambria Math"/>
                  </w:rPr>
                  <m:t>Tx</m:t>
                </m:r>
              </m:sub>
            </m:sSub>
          </m:sup>
        </m:sSup>
      </m:oMath>
      <w:r w:rsidRPr="3A7A068B">
        <w:rPr>
          <w:lang w:val="en-GB"/>
        </w:rPr>
        <w:t>, as follows:</w:t>
      </w:r>
    </w:p>
    <w:p w14:paraId="62AEE3CD" w14:textId="77777777" w:rsidR="00AA16FF" w:rsidRPr="0054221E" w:rsidRDefault="00AA16FF" w:rsidP="0072586E">
      <w:pPr>
        <w:pStyle w:val="BodyText"/>
      </w:pPr>
      <m:oMathPara>
        <m:oMath>
          <m:r>
            <w:rPr>
              <w:rFonts w:ascii="Cambria Math" w:hAnsi="Cambria Math"/>
            </w:rPr>
            <m:t>SGCS</m:t>
          </m:r>
          <m:d>
            <m:dPr>
              <m:ctrlPr>
                <w:rPr>
                  <w:rFonts w:ascii="Cambria Math" w:hAnsi="Cambria Math"/>
                  <w:i/>
                </w:rPr>
              </m:ctrlPr>
            </m:dPr>
            <m:e>
              <m:r>
                <w:rPr>
                  <w:rFonts w:ascii="Cambria Math" w:hAnsi="Cambria Math"/>
                </w:rPr>
                <m:t>v,w</m:t>
              </m:r>
            </m:e>
          </m:d>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H</m:t>
                              </m:r>
                            </m:sup>
                          </m:sSup>
                          <m:r>
                            <w:rPr>
                              <w:rFonts w:ascii="Cambria Math" w:hAnsi="Cambria Math"/>
                            </w:rPr>
                            <m:t>w</m:t>
                          </m:r>
                        </m:e>
                      </m:d>
                    </m:num>
                    <m:den>
                      <m:d>
                        <m:dPr>
                          <m:begChr m:val="‖"/>
                          <m:endChr m:val="‖"/>
                          <m:ctrlPr>
                            <w:rPr>
                              <w:rFonts w:ascii="Cambria Math" w:hAnsi="Cambria Math"/>
                              <w:i/>
                            </w:rPr>
                          </m:ctrlPr>
                        </m:dPr>
                        <m:e>
                          <m:r>
                            <w:rPr>
                              <w:rFonts w:ascii="Cambria Math" w:hAnsi="Cambria Math"/>
                            </w:rPr>
                            <m:t>v</m:t>
                          </m:r>
                        </m:e>
                      </m:d>
                      <m:d>
                        <m:dPr>
                          <m:begChr m:val="‖"/>
                          <m:endChr m:val="‖"/>
                          <m:ctrlPr>
                            <w:rPr>
                              <w:rFonts w:ascii="Cambria Math" w:hAnsi="Cambria Math"/>
                              <w:i/>
                            </w:rPr>
                          </m:ctrlPr>
                        </m:dPr>
                        <m:e>
                          <m:r>
                            <w:rPr>
                              <w:rFonts w:ascii="Cambria Math" w:hAnsi="Cambria Math"/>
                            </w:rPr>
                            <m:t>w</m:t>
                          </m:r>
                        </m:e>
                      </m:d>
                    </m:den>
                  </m:f>
                </m:e>
              </m:d>
            </m:e>
            <m:sup>
              <m:r>
                <w:rPr>
                  <w:rFonts w:ascii="Cambria Math" w:hAnsi="Cambria Math"/>
                </w:rPr>
                <m:t>2</m:t>
              </m:r>
            </m:sup>
          </m:sSup>
          <m:r>
            <w:rPr>
              <w:rFonts w:ascii="Cambria Math" w:hAnsi="Cambria Math"/>
            </w:rPr>
            <m:t>.</m:t>
          </m:r>
        </m:oMath>
      </m:oMathPara>
    </w:p>
    <w:p w14:paraId="6A660DBB" w14:textId="77777777" w:rsidR="00AA16FF" w:rsidRDefault="00AA16FF" w:rsidP="0072586E">
      <w:pPr>
        <w:pStyle w:val="BodyText"/>
      </w:pPr>
      <w:r>
        <w:t xml:space="preserve">We note that both vectors, i.e., both target and output, can be rotated by an arbitrary phase </w:t>
      </w:r>
      <m:oMath>
        <m:sSub>
          <m:sSubPr>
            <m:ctrlPr>
              <w:rPr>
                <w:rFonts w:ascii="Cambria Math" w:hAnsi="Cambria Math"/>
                <w:i/>
              </w:rPr>
            </m:ctrlPr>
          </m:sSubPr>
          <m:e>
            <m:r>
              <w:rPr>
                <w:rFonts w:ascii="Cambria Math" w:hAnsi="Cambria Math"/>
              </w:rPr>
              <m:t>θ</m:t>
            </m:r>
          </m:e>
          <m:sub>
            <m:r>
              <w:rPr>
                <w:rFonts w:ascii="Cambria Math" w:hAnsi="Cambria Math"/>
              </w:rPr>
              <m:t>v</m:t>
            </m:r>
          </m:sub>
        </m:sSub>
      </m:oMath>
      <w:r>
        <w:t xml:space="preserve"> and </w:t>
      </w:r>
      <m:oMath>
        <m:sSub>
          <m:sSubPr>
            <m:ctrlPr>
              <w:rPr>
                <w:rFonts w:ascii="Cambria Math" w:hAnsi="Cambria Math"/>
                <w:i/>
              </w:rPr>
            </m:ctrlPr>
          </m:sSubPr>
          <m:e>
            <m:r>
              <w:rPr>
                <w:rFonts w:ascii="Cambria Math" w:hAnsi="Cambria Math"/>
              </w:rPr>
              <m:t>θ</m:t>
            </m:r>
          </m:e>
          <m:sub>
            <m:r>
              <w:rPr>
                <w:rFonts w:ascii="Cambria Math" w:hAnsi="Cambria Math"/>
              </w:rPr>
              <m:t>w</m:t>
            </m:r>
          </m:sub>
        </m:sSub>
      </m:oMath>
      <w:r>
        <w:t xml:space="preserve">, respectively, without affecting the result. More precisely, </w:t>
      </w:r>
      <m:oMath>
        <m:r>
          <w:rPr>
            <w:rFonts w:ascii="Cambria Math" w:hAnsi="Cambria Math"/>
          </w:rPr>
          <m:t>SGCS</m:t>
        </m:r>
        <m:d>
          <m:dPr>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θ</m:t>
                    </m:r>
                  </m:e>
                  <m:sub>
                    <m:r>
                      <w:rPr>
                        <w:rFonts w:ascii="Cambria Math" w:hAnsi="Cambria Math"/>
                      </w:rPr>
                      <m:t>v</m:t>
                    </m:r>
                  </m:sub>
                </m:sSub>
              </m:sup>
            </m:sSup>
            <m:r>
              <w:rPr>
                <w:rFonts w:ascii="Cambria Math" w:hAnsi="Cambria Math"/>
              </w:rPr>
              <m:t xml:space="preserve">v,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θ</m:t>
                    </m:r>
                  </m:e>
                  <m:sub>
                    <m:r>
                      <w:rPr>
                        <w:rFonts w:ascii="Cambria Math" w:hAnsi="Cambria Math"/>
                      </w:rPr>
                      <m:t>w</m:t>
                    </m:r>
                  </m:sub>
                </m:sSub>
              </m:sup>
            </m:sSup>
            <m:r>
              <w:rPr>
                <w:rFonts w:ascii="Cambria Math" w:hAnsi="Cambria Math"/>
              </w:rPr>
              <m:t>w</m:t>
            </m:r>
          </m:e>
        </m:d>
        <m:r>
          <w:rPr>
            <w:rFonts w:ascii="Cambria Math" w:hAnsi="Cambria Math"/>
          </w:rPr>
          <m:t>=SGCS</m:t>
        </m:r>
        <m:d>
          <m:dPr>
            <m:ctrlPr>
              <w:rPr>
                <w:rFonts w:ascii="Cambria Math" w:hAnsi="Cambria Math"/>
                <w:i/>
              </w:rPr>
            </m:ctrlPr>
          </m:dPr>
          <m:e>
            <m:r>
              <w:rPr>
                <w:rFonts w:ascii="Cambria Math" w:hAnsi="Cambria Math"/>
              </w:rPr>
              <m:t>v, w</m:t>
            </m:r>
          </m:e>
        </m:d>
      </m:oMath>
      <w:r>
        <w:t xml:space="preserve">. In general, the invariance holds for any scaling, i.e., for all </w:t>
      </w:r>
      <m:oMath>
        <m:sSub>
          <m:sSubPr>
            <m:ctrlPr>
              <w:rPr>
                <w:rFonts w:ascii="Cambria Math" w:hAnsi="Cambria Math"/>
                <w:i/>
              </w:rPr>
            </m:ctrlPr>
          </m:sSubPr>
          <m:e>
            <m:r>
              <w:rPr>
                <w:rFonts w:ascii="Cambria Math" w:hAnsi="Cambria Math"/>
              </w:rPr>
              <m:t>a</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w</m:t>
            </m:r>
          </m:sub>
        </m:sSub>
        <m:r>
          <m:rPr>
            <m:scr m:val="double-struck"/>
          </m:rPr>
          <w:rPr>
            <w:rFonts w:ascii="Cambria Math" w:hAnsi="Cambria Math"/>
          </w:rPr>
          <m:t>∈C</m:t>
        </m:r>
      </m:oMath>
      <w:r>
        <w:t xml:space="preserve"> we have that </w:t>
      </w:r>
      <m:oMath>
        <m:r>
          <w:rPr>
            <w:rFonts w:ascii="Cambria Math" w:hAnsi="Cambria Math"/>
          </w:rPr>
          <m:t>SGCS</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v</m:t>
                </m:r>
              </m:sub>
            </m:sSub>
            <m:r>
              <w:rPr>
                <w:rFonts w:ascii="Cambria Math" w:hAnsi="Cambria Math"/>
              </w:rPr>
              <m:t xml:space="preserve">v,  </m:t>
            </m:r>
            <m:sSub>
              <m:sSubPr>
                <m:ctrlPr>
                  <w:rPr>
                    <w:rFonts w:ascii="Cambria Math" w:hAnsi="Cambria Math"/>
                    <w:i/>
                  </w:rPr>
                </m:ctrlPr>
              </m:sSubPr>
              <m:e>
                <m:r>
                  <w:rPr>
                    <w:rFonts w:ascii="Cambria Math" w:hAnsi="Cambria Math"/>
                  </w:rPr>
                  <m:t>a</m:t>
                </m:r>
              </m:e>
              <m:sub>
                <m:r>
                  <w:rPr>
                    <w:rFonts w:ascii="Cambria Math" w:hAnsi="Cambria Math"/>
                  </w:rPr>
                  <m:t>w</m:t>
                </m:r>
              </m:sub>
            </m:sSub>
            <m:r>
              <w:rPr>
                <w:rFonts w:ascii="Cambria Math" w:hAnsi="Cambria Math"/>
              </w:rPr>
              <m:t>w</m:t>
            </m:r>
          </m:e>
        </m:d>
        <m:r>
          <w:rPr>
            <w:rFonts w:ascii="Cambria Math" w:hAnsi="Cambria Math"/>
          </w:rPr>
          <m:t>=SGCS</m:t>
        </m:r>
        <m:d>
          <m:dPr>
            <m:ctrlPr>
              <w:rPr>
                <w:rFonts w:ascii="Cambria Math" w:hAnsi="Cambria Math"/>
                <w:i/>
              </w:rPr>
            </m:ctrlPr>
          </m:dPr>
          <m:e>
            <m:r>
              <w:rPr>
                <w:rFonts w:ascii="Cambria Math" w:hAnsi="Cambria Math"/>
              </w:rPr>
              <m:t>v, w</m:t>
            </m:r>
          </m:e>
        </m:d>
      </m:oMath>
      <w:r>
        <w:t>.</w:t>
      </w:r>
      <w:r w:rsidRPr="00F12B74">
        <w:t xml:space="preserve"> </w:t>
      </w:r>
      <w:r>
        <w:t xml:space="preserve">This property is not </w:t>
      </w:r>
      <w:proofErr w:type="gramStart"/>
      <w:r>
        <w:t>present</w:t>
      </w:r>
      <w:proofErr w:type="gramEnd"/>
      <w:r>
        <w:t xml:space="preserve"> </w:t>
      </w:r>
      <w:proofErr w:type="gramStart"/>
      <w:r>
        <w:t>for</w:t>
      </w:r>
      <w:proofErr w:type="gramEnd"/>
      <w:r>
        <w:t xml:space="preserve"> the NMSE.</w:t>
      </w:r>
    </w:p>
    <w:p w14:paraId="6829AC1A" w14:textId="77777777" w:rsidR="00AA16FF" w:rsidRPr="008D0BBD" w:rsidRDefault="00AA16FF" w:rsidP="00B57150">
      <w:pPr>
        <w:pStyle w:val="Observation"/>
        <w:rPr>
          <w:rFonts w:cs="Arial"/>
          <w:szCs w:val="20"/>
        </w:rPr>
      </w:pPr>
      <w:bookmarkStart w:id="30" w:name="_Toc206156365"/>
      <w:r w:rsidRPr="003602F1">
        <w:rPr>
          <w:rFonts w:cs="Arial"/>
          <w:szCs w:val="20"/>
        </w:rPr>
        <w:t>SGCS is invariant to absolute phases, which makes it a better performance target compared to NMSE, if the phase of ground-truth target and/or encoder input is not standardized.</w:t>
      </w:r>
      <w:bookmarkEnd w:id="30"/>
    </w:p>
    <w:p w14:paraId="21BC543D" w14:textId="77777777" w:rsidR="00AA16FF" w:rsidRPr="00654124" w:rsidRDefault="00AA16FF" w:rsidP="00B57150">
      <w:pPr>
        <w:pStyle w:val="Proposal"/>
        <w:rPr>
          <w:rFonts w:cs="Arial"/>
          <w:szCs w:val="20"/>
        </w:rPr>
      </w:pPr>
      <w:bookmarkStart w:id="31" w:name="_Toc197696168"/>
      <w:bookmarkStart w:id="32" w:name="_Toc206156376"/>
      <w:r>
        <w:rPr>
          <w:rFonts w:eastAsiaTheme="minorEastAsia" w:cs="Arial"/>
          <w:szCs w:val="20"/>
        </w:rPr>
        <w:t xml:space="preserve">For </w:t>
      </w:r>
      <w:r>
        <w:rPr>
          <w:rFonts w:cs="Arial"/>
          <w:szCs w:val="20"/>
        </w:rPr>
        <w:t>the end-to-end (encoder-decoder model pair) based performance target</w:t>
      </w:r>
      <w:r>
        <w:rPr>
          <w:rFonts w:eastAsiaTheme="minorEastAsia" w:cs="Arial"/>
          <w:szCs w:val="20"/>
        </w:rPr>
        <w:t xml:space="preserve"> sharing, </w:t>
      </w:r>
      <w:r>
        <w:rPr>
          <w:rFonts w:cs="Arial"/>
          <w:szCs w:val="20"/>
        </w:rPr>
        <w:t>support only SGCS-based type of performance metric.</w:t>
      </w:r>
      <w:bookmarkEnd w:id="31"/>
      <w:bookmarkEnd w:id="32"/>
    </w:p>
    <w:p w14:paraId="5C8B318C" w14:textId="32A976F4" w:rsidR="008C0E7E" w:rsidRPr="00C51714" w:rsidRDefault="008C0E7E" w:rsidP="00C51714">
      <w:pPr>
        <w:pStyle w:val="Heading3"/>
        <w:rPr>
          <w:rFonts w:eastAsia="DengXian"/>
        </w:rPr>
      </w:pPr>
      <w:r>
        <w:rPr>
          <w:rFonts w:eastAsia="DengXian"/>
        </w:rPr>
        <w:t>2.4.2</w:t>
      </w:r>
      <w:r>
        <w:rPr>
          <w:rFonts w:eastAsia="DengXian"/>
        </w:rPr>
        <w:tab/>
        <w:t>Performance target format</w:t>
      </w:r>
    </w:p>
    <w:p w14:paraId="1B17C6D6" w14:textId="60438A49" w:rsidR="00150E02" w:rsidRPr="0072586E" w:rsidRDefault="00150E02" w:rsidP="00150E02">
      <w:pPr>
        <w:pStyle w:val="BodyText"/>
      </w:pPr>
      <w:r>
        <w:t>D</w:t>
      </w:r>
      <w:r w:rsidRPr="00B1113E">
        <w:t xml:space="preserve">ifferent models whose performance are associated with different SGCS CDF curves may have the </w:t>
      </w:r>
      <w:proofErr w:type="gramStart"/>
      <w:r w:rsidRPr="0072586E">
        <w:t>same/similar mean</w:t>
      </w:r>
      <w:proofErr w:type="gramEnd"/>
      <w:r w:rsidRPr="0072586E">
        <w:t xml:space="preserve"> SGCS value. Therefore, sharing information of the SGCS performance in different percentile points </w:t>
      </w:r>
      <w:proofErr w:type="gramStart"/>
      <w:r w:rsidRPr="0072586E">
        <w:t>are</w:t>
      </w:r>
      <w:proofErr w:type="gramEnd"/>
      <w:r w:rsidRPr="0072586E">
        <w:t xml:space="preserve"> beneficial to enable the UE-side and the NW-side to better align the expected model performance. For example, a performance above a certain SGCS threshold may already be sufficient for </w:t>
      </w:r>
      <w:proofErr w:type="gramStart"/>
      <w:r w:rsidRPr="0072586E">
        <w:t>the NW</w:t>
      </w:r>
      <w:proofErr w:type="gramEnd"/>
      <w:r w:rsidRPr="0072586E">
        <w:t xml:space="preserve"> to obtain a good precoder. The NW decoder (and the NW nominal encoder) may </w:t>
      </w:r>
      <w:proofErr w:type="gramStart"/>
      <w:r w:rsidRPr="0072586E">
        <w:t>actually be</w:t>
      </w:r>
      <w:proofErr w:type="gramEnd"/>
      <w:r w:rsidRPr="0072586E">
        <w:t xml:space="preserve"> trained to maximize the number of samples that could obtain a performance above the mentioned threshold, instead of maximizing the mean performance of all samples. Having information on the percentile of the performance may then enable the UE to take the similar strategy and achieve a better overall performance.</w:t>
      </w:r>
    </w:p>
    <w:p w14:paraId="60E69654" w14:textId="77777777" w:rsidR="00150E02" w:rsidRPr="001636AF" w:rsidRDefault="00150E02" w:rsidP="00B57150">
      <w:pPr>
        <w:pStyle w:val="Proposal"/>
        <w:rPr>
          <w:rFonts w:eastAsia="Malgun Gothic"/>
        </w:rPr>
      </w:pPr>
      <w:bookmarkStart w:id="33" w:name="_Toc206156377"/>
      <w:r w:rsidRPr="00FD780B">
        <w:rPr>
          <w:rFonts w:eastAsia="Malgun Gothic"/>
        </w:rPr>
        <w:t>Support multiple SGCS statistics (e.g., SGCS values at X-percentiles) as the type of performance target instead of using only a single mean SGCS value across all samples</w:t>
      </w:r>
      <w:r>
        <w:rPr>
          <w:rFonts w:eastAsia="Malgun Gothic"/>
        </w:rPr>
        <w:t>.</w:t>
      </w:r>
      <w:bookmarkEnd w:id="33"/>
    </w:p>
    <w:p w14:paraId="1D4868EE" w14:textId="434EF83F" w:rsidR="00150E02" w:rsidRDefault="00150E02" w:rsidP="00C51714">
      <w:pPr>
        <w:pStyle w:val="Heading3"/>
        <w:rPr>
          <w:rFonts w:eastAsia="DengXian"/>
        </w:rPr>
      </w:pPr>
      <w:r>
        <w:rPr>
          <w:rFonts w:eastAsia="DengXian"/>
        </w:rPr>
        <w:t>2.</w:t>
      </w:r>
      <w:r w:rsidR="00C44D81">
        <w:rPr>
          <w:rFonts w:eastAsia="DengXian"/>
        </w:rPr>
        <w:t>4</w:t>
      </w:r>
      <w:r>
        <w:rPr>
          <w:rFonts w:eastAsia="DengXian"/>
        </w:rPr>
        <w:t>.4</w:t>
      </w:r>
      <w:r>
        <w:rPr>
          <w:rFonts w:eastAsia="DengXian"/>
        </w:rPr>
        <w:tab/>
        <w:t xml:space="preserve">Performance target </w:t>
      </w:r>
      <w:r w:rsidR="00D43AB3">
        <w:rPr>
          <w:rFonts w:eastAsia="DengXian"/>
        </w:rPr>
        <w:t>for</w:t>
      </w:r>
      <w:r>
        <w:rPr>
          <w:rFonts w:eastAsia="DengXian"/>
        </w:rPr>
        <w:t xml:space="preserve"> different configurations</w:t>
      </w:r>
    </w:p>
    <w:p w14:paraId="7DEE403C" w14:textId="3C4F6E9C" w:rsidR="00150E02" w:rsidRPr="0072586E" w:rsidRDefault="00150E02" w:rsidP="0072586E">
      <w:pPr>
        <w:pStyle w:val="BodyText"/>
      </w:pPr>
      <w:r w:rsidRPr="0072586E">
        <w:t xml:space="preserve">The performance of the CSI compression may vary depending on the configurations. As a common example, the performance of AI CSI compression with a larger CSI payload size is better, e.g., a higher SGCS, than the performance for the smaller CSI payload size. Taking an example from CSI Table 1 on the excel sheet evaluation from TR 38.843, the average SGCS of Case 0 for layer 1 FTP max rank = 2 </w:t>
      </w:r>
      <w:proofErr w:type="gramStart"/>
      <w:r w:rsidRPr="0072586E">
        <w:t>tab</w:t>
      </w:r>
      <w:proofErr w:type="gramEnd"/>
      <w:r w:rsidRPr="0072586E">
        <w:t xml:space="preserve"> for model category X, Y, and Z reported by companies are 0.7311, 0.7981, and 0.8724, respectively. The performance also varies across MIMO layers. Taking the same excel sheet table and tab, the average SGCS of model category X for layer 1 and layer 2 are 0.7311 and 0.5934, respectively. Similarly, the SGCS performance varies for different ranks, bandwidth, antenna configurations, etc. </w:t>
      </w:r>
      <w:r w:rsidR="008A5D3D">
        <w:fldChar w:fldCharType="begin"/>
      </w:r>
      <w:r w:rsidR="008A5D3D">
        <w:instrText xml:space="preserve"> REF _Ref206065746 \h </w:instrText>
      </w:r>
      <w:r w:rsidR="008A5D3D">
        <w:fldChar w:fldCharType="separate"/>
      </w:r>
      <w:r w:rsidR="00246815" w:rsidRPr="008C108F">
        <w:t xml:space="preserve">Table </w:t>
      </w:r>
      <w:r w:rsidR="00246815">
        <w:rPr>
          <w:noProof/>
        </w:rPr>
        <w:t>3</w:t>
      </w:r>
      <w:r w:rsidR="008A5D3D">
        <w:fldChar w:fldCharType="end"/>
      </w:r>
      <w:r w:rsidR="008A5D3D">
        <w:t xml:space="preserve"> </w:t>
      </w:r>
      <w:r w:rsidRPr="0072586E">
        <w:t xml:space="preserve">shows </w:t>
      </w:r>
      <w:r w:rsidR="001C5D2E" w:rsidRPr="0072586E">
        <w:t>a</w:t>
      </w:r>
      <w:r w:rsidRPr="0072586E">
        <w:t xml:space="preserve"> summary of the SGCS values from the FTP max rank = 2 tab of the mentioned excel sheet table.</w:t>
      </w:r>
    </w:p>
    <w:p w14:paraId="38232C77" w14:textId="5AA3286E" w:rsidR="00150E02" w:rsidRPr="008C108F" w:rsidRDefault="00150E02" w:rsidP="00DA5B57">
      <w:pPr>
        <w:pStyle w:val="Caption"/>
      </w:pPr>
      <w:bookmarkStart w:id="34" w:name="_Ref206065746"/>
      <w:r w:rsidRPr="008C108F">
        <w:t xml:space="preserve">Table </w:t>
      </w:r>
      <w:r w:rsidRPr="008C108F">
        <w:fldChar w:fldCharType="begin"/>
      </w:r>
      <w:r w:rsidRPr="008C108F">
        <w:instrText xml:space="preserve"> SEQ Table \* ARABIC </w:instrText>
      </w:r>
      <w:r w:rsidRPr="008C108F">
        <w:fldChar w:fldCharType="separate"/>
      </w:r>
      <w:r w:rsidR="00246815">
        <w:rPr>
          <w:noProof/>
        </w:rPr>
        <w:t>3</w:t>
      </w:r>
      <w:r w:rsidRPr="008C108F">
        <w:fldChar w:fldCharType="end"/>
      </w:r>
      <w:bookmarkEnd w:id="34"/>
      <w:r w:rsidRPr="008C108F">
        <w:t>:</w:t>
      </w:r>
      <w:r w:rsidR="004D66BD">
        <w:t xml:space="preserve"> </w:t>
      </w:r>
      <w:r w:rsidRPr="008C108F">
        <w:t xml:space="preserve">SGCS summary from TR 38.843 </w:t>
      </w:r>
      <w:r w:rsidRPr="00B57150">
        <w:t>evaluation</w:t>
      </w:r>
      <w:r w:rsidRPr="008C108F">
        <w:t xml:space="preserve"> CSI Table 1 FTP max rank = 2 tab. Note that we have used reported baseline SGCS and %-age gains over baseline to translate AI/ML performance into absolute SGCS numbers.</w:t>
      </w:r>
    </w:p>
    <w:tbl>
      <w:tblPr>
        <w:tblStyle w:val="TableGrid"/>
        <w:tblW w:w="0" w:type="auto"/>
        <w:jc w:val="center"/>
        <w:tblLayout w:type="fixed"/>
        <w:tblLook w:val="04A0" w:firstRow="1" w:lastRow="0" w:firstColumn="1" w:lastColumn="0" w:noHBand="0" w:noVBand="1"/>
      </w:tblPr>
      <w:tblGrid>
        <w:gridCol w:w="1701"/>
        <w:gridCol w:w="1020"/>
        <w:gridCol w:w="1001"/>
        <w:gridCol w:w="1000"/>
        <w:gridCol w:w="1001"/>
        <w:gridCol w:w="1000"/>
        <w:gridCol w:w="1001"/>
      </w:tblGrid>
      <w:tr w:rsidR="00150E02" w:rsidRPr="00440307" w14:paraId="3C6A97F3" w14:textId="77777777" w:rsidTr="00E736FC">
        <w:trPr>
          <w:trHeight w:val="510"/>
          <w:jc w:val="center"/>
        </w:trPr>
        <w:tc>
          <w:tcPr>
            <w:tcW w:w="1701" w:type="dxa"/>
            <w:shd w:val="clear" w:color="auto" w:fill="F2F2F2" w:themeFill="background1" w:themeFillShade="F2"/>
            <w:vAlign w:val="center"/>
          </w:tcPr>
          <w:p w14:paraId="386DB603" w14:textId="77777777" w:rsidR="00150E02" w:rsidRPr="00440307" w:rsidRDefault="00150E02" w:rsidP="00E736FC">
            <w:pPr>
              <w:jc w:val="center"/>
              <w:rPr>
                <w:rFonts w:cs="Arial"/>
                <w:b/>
                <w:sz w:val="18"/>
                <w:szCs w:val="18"/>
              </w:rPr>
            </w:pPr>
            <w:r w:rsidRPr="00440307">
              <w:rPr>
                <w:rFonts w:cs="Arial"/>
                <w:b/>
                <w:sz w:val="18"/>
                <w:szCs w:val="18"/>
              </w:rPr>
              <w:t>Companies</w:t>
            </w:r>
          </w:p>
        </w:tc>
        <w:tc>
          <w:tcPr>
            <w:tcW w:w="1020" w:type="dxa"/>
            <w:shd w:val="clear" w:color="auto" w:fill="F2F2F2" w:themeFill="background1" w:themeFillShade="F2"/>
            <w:vAlign w:val="center"/>
          </w:tcPr>
          <w:p w14:paraId="63EC5054" w14:textId="77777777" w:rsidR="00150E02" w:rsidRPr="00440307" w:rsidRDefault="00150E02" w:rsidP="00E736FC">
            <w:pPr>
              <w:jc w:val="center"/>
              <w:rPr>
                <w:rFonts w:cs="Arial"/>
                <w:b/>
                <w:sz w:val="18"/>
                <w:szCs w:val="18"/>
              </w:rPr>
            </w:pPr>
            <w:r w:rsidRPr="00440307">
              <w:rPr>
                <w:rFonts w:cs="Arial"/>
                <w:b/>
                <w:sz w:val="18"/>
                <w:szCs w:val="18"/>
              </w:rPr>
              <w:t>Layer 1</w:t>
            </w:r>
          </w:p>
          <w:p w14:paraId="7BD28C0A" w14:textId="77777777" w:rsidR="00150E02" w:rsidRPr="00440307" w:rsidRDefault="00150E02" w:rsidP="00E736FC">
            <w:pPr>
              <w:jc w:val="center"/>
              <w:rPr>
                <w:rFonts w:cs="Arial"/>
                <w:b/>
                <w:sz w:val="18"/>
                <w:szCs w:val="18"/>
              </w:rPr>
            </w:pPr>
            <w:r w:rsidRPr="00440307">
              <w:rPr>
                <w:rFonts w:cs="Arial"/>
                <w:b/>
                <w:sz w:val="18"/>
                <w:szCs w:val="18"/>
              </w:rPr>
              <w:t>Cat X</w:t>
            </w:r>
          </w:p>
        </w:tc>
        <w:tc>
          <w:tcPr>
            <w:tcW w:w="1001" w:type="dxa"/>
            <w:shd w:val="clear" w:color="auto" w:fill="F2F2F2" w:themeFill="background1" w:themeFillShade="F2"/>
            <w:vAlign w:val="center"/>
          </w:tcPr>
          <w:p w14:paraId="5753608E" w14:textId="77777777" w:rsidR="00150E02" w:rsidRPr="00440307" w:rsidRDefault="00150E02" w:rsidP="00E736FC">
            <w:pPr>
              <w:jc w:val="center"/>
              <w:rPr>
                <w:rFonts w:cs="Arial"/>
                <w:b/>
                <w:sz w:val="18"/>
                <w:szCs w:val="18"/>
              </w:rPr>
            </w:pPr>
            <w:r w:rsidRPr="00440307">
              <w:rPr>
                <w:rFonts w:cs="Arial"/>
                <w:b/>
                <w:sz w:val="18"/>
                <w:szCs w:val="18"/>
              </w:rPr>
              <w:t>Layer 1</w:t>
            </w:r>
          </w:p>
          <w:p w14:paraId="34AC0A6B" w14:textId="77777777" w:rsidR="00150E02" w:rsidRPr="00440307" w:rsidRDefault="00150E02" w:rsidP="00E736FC">
            <w:pPr>
              <w:jc w:val="center"/>
              <w:rPr>
                <w:rFonts w:cs="Arial"/>
                <w:b/>
                <w:sz w:val="18"/>
                <w:szCs w:val="18"/>
              </w:rPr>
            </w:pPr>
            <w:r w:rsidRPr="00440307">
              <w:rPr>
                <w:rFonts w:cs="Arial"/>
                <w:b/>
                <w:sz w:val="18"/>
                <w:szCs w:val="18"/>
              </w:rPr>
              <w:t>Cat Y</w:t>
            </w:r>
          </w:p>
        </w:tc>
        <w:tc>
          <w:tcPr>
            <w:tcW w:w="1000" w:type="dxa"/>
            <w:shd w:val="clear" w:color="auto" w:fill="F2F2F2" w:themeFill="background1" w:themeFillShade="F2"/>
            <w:vAlign w:val="center"/>
          </w:tcPr>
          <w:p w14:paraId="471874C0" w14:textId="77777777" w:rsidR="00150E02" w:rsidRPr="00440307" w:rsidRDefault="00150E02" w:rsidP="00E736FC">
            <w:pPr>
              <w:jc w:val="center"/>
              <w:rPr>
                <w:rFonts w:cs="Arial"/>
                <w:b/>
                <w:sz w:val="18"/>
                <w:szCs w:val="18"/>
              </w:rPr>
            </w:pPr>
            <w:r w:rsidRPr="00440307">
              <w:rPr>
                <w:rFonts w:cs="Arial"/>
                <w:b/>
                <w:sz w:val="18"/>
                <w:szCs w:val="18"/>
              </w:rPr>
              <w:t>Layer 1</w:t>
            </w:r>
          </w:p>
          <w:p w14:paraId="1043C757" w14:textId="77777777" w:rsidR="00150E02" w:rsidRPr="00440307" w:rsidRDefault="00150E02" w:rsidP="00E736FC">
            <w:pPr>
              <w:jc w:val="center"/>
              <w:rPr>
                <w:rFonts w:cs="Arial"/>
                <w:b/>
                <w:sz w:val="18"/>
                <w:szCs w:val="18"/>
              </w:rPr>
            </w:pPr>
            <w:r w:rsidRPr="00440307">
              <w:rPr>
                <w:rFonts w:cs="Arial"/>
                <w:b/>
                <w:sz w:val="18"/>
                <w:szCs w:val="18"/>
              </w:rPr>
              <w:t>Cat Z</w:t>
            </w:r>
          </w:p>
        </w:tc>
        <w:tc>
          <w:tcPr>
            <w:tcW w:w="1001" w:type="dxa"/>
            <w:shd w:val="clear" w:color="auto" w:fill="F2F2F2" w:themeFill="background1" w:themeFillShade="F2"/>
            <w:vAlign w:val="center"/>
          </w:tcPr>
          <w:p w14:paraId="13430310" w14:textId="77777777" w:rsidR="00150E02" w:rsidRPr="00440307" w:rsidRDefault="00150E02" w:rsidP="00E736FC">
            <w:pPr>
              <w:jc w:val="center"/>
              <w:rPr>
                <w:rFonts w:cs="Arial"/>
                <w:b/>
                <w:sz w:val="18"/>
                <w:szCs w:val="18"/>
              </w:rPr>
            </w:pPr>
            <w:r w:rsidRPr="00440307">
              <w:rPr>
                <w:rFonts w:cs="Arial"/>
                <w:b/>
                <w:sz w:val="18"/>
                <w:szCs w:val="18"/>
              </w:rPr>
              <w:t>Layer 2</w:t>
            </w:r>
          </w:p>
          <w:p w14:paraId="0CD947F8" w14:textId="77777777" w:rsidR="00150E02" w:rsidRPr="00440307" w:rsidRDefault="00150E02" w:rsidP="00E736FC">
            <w:pPr>
              <w:jc w:val="center"/>
              <w:rPr>
                <w:rFonts w:cs="Arial"/>
                <w:b/>
                <w:sz w:val="18"/>
                <w:szCs w:val="18"/>
              </w:rPr>
            </w:pPr>
            <w:r w:rsidRPr="00440307">
              <w:rPr>
                <w:rFonts w:cs="Arial"/>
                <w:b/>
                <w:sz w:val="18"/>
                <w:szCs w:val="18"/>
              </w:rPr>
              <w:t>Cat X</w:t>
            </w:r>
          </w:p>
        </w:tc>
        <w:tc>
          <w:tcPr>
            <w:tcW w:w="1000" w:type="dxa"/>
            <w:shd w:val="clear" w:color="auto" w:fill="F2F2F2" w:themeFill="background1" w:themeFillShade="F2"/>
            <w:vAlign w:val="center"/>
          </w:tcPr>
          <w:p w14:paraId="06AAAFB1" w14:textId="77777777" w:rsidR="00150E02" w:rsidRPr="00440307" w:rsidRDefault="00150E02" w:rsidP="00E736FC">
            <w:pPr>
              <w:jc w:val="center"/>
              <w:rPr>
                <w:rFonts w:cs="Arial"/>
                <w:b/>
                <w:sz w:val="18"/>
                <w:szCs w:val="18"/>
              </w:rPr>
            </w:pPr>
            <w:r w:rsidRPr="00440307">
              <w:rPr>
                <w:rFonts w:cs="Arial"/>
                <w:b/>
                <w:sz w:val="18"/>
                <w:szCs w:val="18"/>
              </w:rPr>
              <w:t>Layer 2</w:t>
            </w:r>
          </w:p>
          <w:p w14:paraId="5D22CE6C" w14:textId="77777777" w:rsidR="00150E02" w:rsidRPr="00440307" w:rsidRDefault="00150E02" w:rsidP="00E736FC">
            <w:pPr>
              <w:jc w:val="center"/>
              <w:rPr>
                <w:rFonts w:cs="Arial"/>
                <w:b/>
                <w:sz w:val="18"/>
                <w:szCs w:val="18"/>
              </w:rPr>
            </w:pPr>
            <w:r w:rsidRPr="00440307">
              <w:rPr>
                <w:rFonts w:cs="Arial"/>
                <w:b/>
                <w:sz w:val="18"/>
                <w:szCs w:val="18"/>
              </w:rPr>
              <w:t>Cat Y</w:t>
            </w:r>
          </w:p>
        </w:tc>
        <w:tc>
          <w:tcPr>
            <w:tcW w:w="1001" w:type="dxa"/>
            <w:shd w:val="clear" w:color="auto" w:fill="F2F2F2" w:themeFill="background1" w:themeFillShade="F2"/>
            <w:vAlign w:val="center"/>
          </w:tcPr>
          <w:p w14:paraId="1B55FD1F" w14:textId="77777777" w:rsidR="00150E02" w:rsidRPr="00440307" w:rsidRDefault="00150E02" w:rsidP="00E736FC">
            <w:pPr>
              <w:jc w:val="center"/>
              <w:rPr>
                <w:rFonts w:cs="Arial"/>
                <w:b/>
                <w:sz w:val="18"/>
                <w:szCs w:val="18"/>
              </w:rPr>
            </w:pPr>
            <w:r w:rsidRPr="00440307">
              <w:rPr>
                <w:rFonts w:cs="Arial"/>
                <w:b/>
                <w:sz w:val="18"/>
                <w:szCs w:val="18"/>
              </w:rPr>
              <w:t>Layer 2</w:t>
            </w:r>
          </w:p>
          <w:p w14:paraId="4CDC59B7" w14:textId="77777777" w:rsidR="00150E02" w:rsidRPr="00440307" w:rsidRDefault="00150E02" w:rsidP="00E736FC">
            <w:pPr>
              <w:jc w:val="center"/>
              <w:rPr>
                <w:rFonts w:cs="Arial"/>
                <w:b/>
                <w:sz w:val="18"/>
                <w:szCs w:val="18"/>
              </w:rPr>
            </w:pPr>
            <w:r w:rsidRPr="00440307">
              <w:rPr>
                <w:rFonts w:cs="Arial"/>
                <w:b/>
                <w:sz w:val="18"/>
                <w:szCs w:val="18"/>
              </w:rPr>
              <w:t>Cat Z</w:t>
            </w:r>
          </w:p>
        </w:tc>
      </w:tr>
      <w:tr w:rsidR="00150E02" w:rsidRPr="00440307" w14:paraId="7397A7FB" w14:textId="77777777" w:rsidTr="00E736FC">
        <w:trPr>
          <w:trHeight w:val="340"/>
          <w:jc w:val="center"/>
        </w:trPr>
        <w:tc>
          <w:tcPr>
            <w:tcW w:w="1701" w:type="dxa"/>
            <w:vAlign w:val="center"/>
          </w:tcPr>
          <w:p w14:paraId="60541047" w14:textId="77777777" w:rsidR="00150E02" w:rsidRPr="00440307" w:rsidRDefault="00150E02" w:rsidP="00E736FC">
            <w:pPr>
              <w:rPr>
                <w:rFonts w:cs="Arial"/>
                <w:sz w:val="18"/>
                <w:szCs w:val="18"/>
              </w:rPr>
            </w:pPr>
            <w:r w:rsidRPr="00440307">
              <w:rPr>
                <w:rFonts w:cs="Arial"/>
                <w:sz w:val="18"/>
                <w:szCs w:val="18"/>
              </w:rPr>
              <w:t>Huawei</w:t>
            </w:r>
          </w:p>
        </w:tc>
        <w:tc>
          <w:tcPr>
            <w:tcW w:w="1020" w:type="dxa"/>
            <w:vAlign w:val="center"/>
          </w:tcPr>
          <w:p w14:paraId="14016D2E" w14:textId="77777777" w:rsidR="00150E02" w:rsidRPr="00440307" w:rsidRDefault="00150E02" w:rsidP="00E736FC">
            <w:pPr>
              <w:jc w:val="right"/>
              <w:rPr>
                <w:rFonts w:cs="Arial"/>
                <w:sz w:val="18"/>
                <w:szCs w:val="18"/>
              </w:rPr>
            </w:pPr>
            <w:r w:rsidRPr="00440307">
              <w:rPr>
                <w:rFonts w:cs="Arial"/>
                <w:sz w:val="18"/>
                <w:szCs w:val="18"/>
              </w:rPr>
              <w:t>0.7670</w:t>
            </w:r>
          </w:p>
        </w:tc>
        <w:tc>
          <w:tcPr>
            <w:tcW w:w="1001" w:type="dxa"/>
            <w:vAlign w:val="center"/>
          </w:tcPr>
          <w:p w14:paraId="15C63B15" w14:textId="77777777" w:rsidR="00150E02" w:rsidRPr="00440307" w:rsidRDefault="00150E02" w:rsidP="00E736FC">
            <w:pPr>
              <w:jc w:val="right"/>
              <w:rPr>
                <w:rFonts w:cs="Arial"/>
                <w:sz w:val="18"/>
                <w:szCs w:val="18"/>
              </w:rPr>
            </w:pPr>
            <w:r w:rsidRPr="00440307">
              <w:rPr>
                <w:rFonts w:cs="Arial"/>
                <w:sz w:val="18"/>
                <w:szCs w:val="18"/>
              </w:rPr>
              <w:t>0.8611</w:t>
            </w:r>
          </w:p>
        </w:tc>
        <w:tc>
          <w:tcPr>
            <w:tcW w:w="1000" w:type="dxa"/>
            <w:vAlign w:val="center"/>
          </w:tcPr>
          <w:p w14:paraId="70D53F09" w14:textId="77777777" w:rsidR="00150E02" w:rsidRPr="00440307" w:rsidRDefault="00150E02" w:rsidP="00E736FC">
            <w:pPr>
              <w:jc w:val="right"/>
              <w:rPr>
                <w:rFonts w:cs="Arial"/>
                <w:sz w:val="18"/>
                <w:szCs w:val="18"/>
              </w:rPr>
            </w:pPr>
            <w:r w:rsidRPr="00440307">
              <w:rPr>
                <w:rFonts w:cs="Arial"/>
                <w:sz w:val="18"/>
                <w:szCs w:val="18"/>
              </w:rPr>
              <w:t>0.9180</w:t>
            </w:r>
          </w:p>
        </w:tc>
        <w:tc>
          <w:tcPr>
            <w:tcW w:w="1001" w:type="dxa"/>
            <w:vAlign w:val="center"/>
          </w:tcPr>
          <w:p w14:paraId="3FE03521" w14:textId="77777777" w:rsidR="00150E02" w:rsidRPr="00440307" w:rsidRDefault="00150E02" w:rsidP="00E736FC">
            <w:pPr>
              <w:jc w:val="right"/>
              <w:rPr>
                <w:rFonts w:cs="Arial"/>
                <w:sz w:val="18"/>
                <w:szCs w:val="18"/>
              </w:rPr>
            </w:pPr>
            <w:r w:rsidRPr="00440307">
              <w:rPr>
                <w:rFonts w:cs="Arial"/>
                <w:sz w:val="18"/>
                <w:szCs w:val="18"/>
              </w:rPr>
              <w:t>0.6430</w:t>
            </w:r>
          </w:p>
        </w:tc>
        <w:tc>
          <w:tcPr>
            <w:tcW w:w="1000" w:type="dxa"/>
            <w:vAlign w:val="center"/>
          </w:tcPr>
          <w:p w14:paraId="17630C61" w14:textId="77777777" w:rsidR="00150E02" w:rsidRPr="00440307" w:rsidRDefault="00150E02" w:rsidP="00E736FC">
            <w:pPr>
              <w:jc w:val="right"/>
              <w:rPr>
                <w:rFonts w:cs="Arial"/>
                <w:sz w:val="18"/>
                <w:szCs w:val="18"/>
              </w:rPr>
            </w:pPr>
            <w:r w:rsidRPr="00440307">
              <w:rPr>
                <w:rFonts w:cs="Arial"/>
                <w:sz w:val="18"/>
                <w:szCs w:val="18"/>
              </w:rPr>
              <w:t>0.7490</w:t>
            </w:r>
          </w:p>
        </w:tc>
        <w:tc>
          <w:tcPr>
            <w:tcW w:w="1001" w:type="dxa"/>
            <w:vAlign w:val="center"/>
          </w:tcPr>
          <w:p w14:paraId="4DDEB377" w14:textId="77777777" w:rsidR="00150E02" w:rsidRPr="00440307" w:rsidRDefault="00150E02" w:rsidP="00E736FC">
            <w:pPr>
              <w:jc w:val="right"/>
              <w:rPr>
                <w:rFonts w:cs="Arial"/>
                <w:sz w:val="18"/>
                <w:szCs w:val="18"/>
              </w:rPr>
            </w:pPr>
            <w:r w:rsidRPr="00440307">
              <w:rPr>
                <w:rFonts w:cs="Arial"/>
                <w:sz w:val="18"/>
                <w:szCs w:val="18"/>
              </w:rPr>
              <w:t>0.8578</w:t>
            </w:r>
          </w:p>
        </w:tc>
      </w:tr>
      <w:tr w:rsidR="00150E02" w:rsidRPr="00440307" w14:paraId="31B8AC5C" w14:textId="77777777" w:rsidTr="00E736FC">
        <w:trPr>
          <w:trHeight w:val="340"/>
          <w:jc w:val="center"/>
        </w:trPr>
        <w:tc>
          <w:tcPr>
            <w:tcW w:w="1701" w:type="dxa"/>
            <w:vAlign w:val="center"/>
          </w:tcPr>
          <w:p w14:paraId="1C143A87" w14:textId="77777777" w:rsidR="00150E02" w:rsidRPr="00440307" w:rsidRDefault="00150E02" w:rsidP="00E736FC">
            <w:pPr>
              <w:rPr>
                <w:rFonts w:cs="Arial"/>
                <w:sz w:val="18"/>
                <w:szCs w:val="18"/>
              </w:rPr>
            </w:pPr>
            <w:r w:rsidRPr="00440307">
              <w:rPr>
                <w:rFonts w:cs="Arial"/>
                <w:sz w:val="18"/>
                <w:szCs w:val="18"/>
              </w:rPr>
              <w:t>Ericsson (average)</w:t>
            </w:r>
          </w:p>
        </w:tc>
        <w:tc>
          <w:tcPr>
            <w:tcW w:w="1020" w:type="dxa"/>
            <w:vAlign w:val="center"/>
          </w:tcPr>
          <w:p w14:paraId="4F1607B6" w14:textId="77777777" w:rsidR="00150E02" w:rsidRPr="00440307" w:rsidRDefault="00150E02" w:rsidP="00E736FC">
            <w:pPr>
              <w:jc w:val="right"/>
              <w:rPr>
                <w:rFonts w:cs="Arial"/>
                <w:sz w:val="18"/>
                <w:szCs w:val="18"/>
              </w:rPr>
            </w:pPr>
            <w:r w:rsidRPr="00440307">
              <w:rPr>
                <w:rFonts w:cs="Arial"/>
                <w:sz w:val="18"/>
                <w:szCs w:val="18"/>
              </w:rPr>
              <w:t>0.7574</w:t>
            </w:r>
          </w:p>
        </w:tc>
        <w:tc>
          <w:tcPr>
            <w:tcW w:w="1001" w:type="dxa"/>
            <w:vAlign w:val="center"/>
          </w:tcPr>
          <w:p w14:paraId="1B32B393" w14:textId="77777777" w:rsidR="00150E02" w:rsidRPr="00440307" w:rsidRDefault="00150E02" w:rsidP="00E736FC">
            <w:pPr>
              <w:jc w:val="right"/>
              <w:rPr>
                <w:rFonts w:cs="Arial"/>
                <w:sz w:val="18"/>
                <w:szCs w:val="18"/>
              </w:rPr>
            </w:pPr>
            <w:r w:rsidRPr="00440307">
              <w:rPr>
                <w:rFonts w:cs="Arial"/>
                <w:sz w:val="18"/>
                <w:szCs w:val="18"/>
              </w:rPr>
              <w:t>0.8133</w:t>
            </w:r>
          </w:p>
        </w:tc>
        <w:tc>
          <w:tcPr>
            <w:tcW w:w="1000" w:type="dxa"/>
            <w:vAlign w:val="center"/>
          </w:tcPr>
          <w:p w14:paraId="031FDBCF" w14:textId="77777777" w:rsidR="00150E02" w:rsidRPr="00440307" w:rsidRDefault="00150E02" w:rsidP="00E736FC">
            <w:pPr>
              <w:jc w:val="right"/>
              <w:rPr>
                <w:rFonts w:cs="Arial"/>
                <w:sz w:val="18"/>
                <w:szCs w:val="18"/>
              </w:rPr>
            </w:pPr>
            <w:r w:rsidRPr="00440307">
              <w:rPr>
                <w:rFonts w:cs="Arial"/>
                <w:sz w:val="18"/>
                <w:szCs w:val="18"/>
              </w:rPr>
              <w:t>0.8697</w:t>
            </w:r>
          </w:p>
        </w:tc>
        <w:tc>
          <w:tcPr>
            <w:tcW w:w="1001" w:type="dxa"/>
            <w:vAlign w:val="center"/>
          </w:tcPr>
          <w:p w14:paraId="784039A9" w14:textId="77777777" w:rsidR="00150E02" w:rsidRPr="00440307" w:rsidRDefault="00150E02" w:rsidP="00E736FC">
            <w:pPr>
              <w:jc w:val="right"/>
              <w:rPr>
                <w:rFonts w:cs="Arial"/>
                <w:sz w:val="18"/>
                <w:szCs w:val="18"/>
              </w:rPr>
            </w:pPr>
            <w:r w:rsidRPr="00440307">
              <w:rPr>
                <w:rFonts w:cs="Arial"/>
                <w:sz w:val="18"/>
                <w:szCs w:val="18"/>
              </w:rPr>
              <w:t>0.6200</w:t>
            </w:r>
          </w:p>
        </w:tc>
        <w:tc>
          <w:tcPr>
            <w:tcW w:w="1000" w:type="dxa"/>
            <w:vAlign w:val="center"/>
          </w:tcPr>
          <w:p w14:paraId="52F101B4" w14:textId="77777777" w:rsidR="00150E02" w:rsidRPr="00440307" w:rsidRDefault="00150E02" w:rsidP="00E736FC">
            <w:pPr>
              <w:jc w:val="right"/>
              <w:rPr>
                <w:rFonts w:cs="Arial"/>
                <w:sz w:val="18"/>
                <w:szCs w:val="18"/>
              </w:rPr>
            </w:pPr>
            <w:r w:rsidRPr="00440307">
              <w:rPr>
                <w:rFonts w:cs="Arial"/>
                <w:sz w:val="18"/>
                <w:szCs w:val="18"/>
              </w:rPr>
              <w:t>0.7000</w:t>
            </w:r>
          </w:p>
        </w:tc>
        <w:tc>
          <w:tcPr>
            <w:tcW w:w="1001" w:type="dxa"/>
            <w:vAlign w:val="center"/>
          </w:tcPr>
          <w:p w14:paraId="02DB4A29" w14:textId="77777777" w:rsidR="00150E02" w:rsidRPr="00440307" w:rsidRDefault="00150E02" w:rsidP="00E736FC">
            <w:pPr>
              <w:jc w:val="right"/>
              <w:rPr>
                <w:rFonts w:cs="Arial"/>
                <w:sz w:val="18"/>
                <w:szCs w:val="18"/>
              </w:rPr>
            </w:pPr>
            <w:r w:rsidRPr="00440307">
              <w:rPr>
                <w:rFonts w:cs="Arial"/>
                <w:sz w:val="18"/>
                <w:szCs w:val="18"/>
              </w:rPr>
              <w:t>0.7873</w:t>
            </w:r>
          </w:p>
        </w:tc>
      </w:tr>
      <w:tr w:rsidR="00150E02" w:rsidRPr="00440307" w14:paraId="2A889544" w14:textId="77777777" w:rsidTr="00E736FC">
        <w:trPr>
          <w:trHeight w:val="340"/>
          <w:jc w:val="center"/>
        </w:trPr>
        <w:tc>
          <w:tcPr>
            <w:tcW w:w="1701" w:type="dxa"/>
            <w:vAlign w:val="center"/>
          </w:tcPr>
          <w:p w14:paraId="14B9185F" w14:textId="77777777" w:rsidR="00150E02" w:rsidRPr="00440307" w:rsidRDefault="00150E02" w:rsidP="00E736FC">
            <w:pPr>
              <w:rPr>
                <w:rFonts w:cs="Arial"/>
                <w:sz w:val="18"/>
                <w:szCs w:val="18"/>
              </w:rPr>
            </w:pPr>
            <w:r w:rsidRPr="00440307">
              <w:rPr>
                <w:rFonts w:cs="Arial"/>
                <w:sz w:val="18"/>
                <w:szCs w:val="18"/>
              </w:rPr>
              <w:t>Nokia</w:t>
            </w:r>
          </w:p>
        </w:tc>
        <w:tc>
          <w:tcPr>
            <w:tcW w:w="1020" w:type="dxa"/>
            <w:vAlign w:val="center"/>
          </w:tcPr>
          <w:p w14:paraId="1BE8C1EA" w14:textId="77777777" w:rsidR="00150E02" w:rsidRPr="00440307" w:rsidRDefault="00150E02" w:rsidP="00E736FC">
            <w:pPr>
              <w:jc w:val="right"/>
              <w:rPr>
                <w:rFonts w:cs="Arial"/>
                <w:sz w:val="18"/>
                <w:szCs w:val="18"/>
              </w:rPr>
            </w:pPr>
            <w:r w:rsidRPr="00440307">
              <w:rPr>
                <w:rFonts w:cs="Arial"/>
                <w:sz w:val="18"/>
                <w:szCs w:val="18"/>
              </w:rPr>
              <w:t>0.7179</w:t>
            </w:r>
          </w:p>
        </w:tc>
        <w:tc>
          <w:tcPr>
            <w:tcW w:w="1001" w:type="dxa"/>
            <w:vAlign w:val="center"/>
          </w:tcPr>
          <w:p w14:paraId="4B63F9D6" w14:textId="77777777" w:rsidR="00150E02" w:rsidRPr="00440307" w:rsidRDefault="00150E02" w:rsidP="00E736FC">
            <w:pPr>
              <w:jc w:val="right"/>
              <w:rPr>
                <w:rFonts w:cs="Arial"/>
                <w:sz w:val="18"/>
                <w:szCs w:val="18"/>
              </w:rPr>
            </w:pPr>
            <w:r w:rsidRPr="00440307">
              <w:rPr>
                <w:rFonts w:cs="Arial"/>
                <w:sz w:val="18"/>
                <w:szCs w:val="18"/>
              </w:rPr>
              <w:t>0.7790</w:t>
            </w:r>
          </w:p>
        </w:tc>
        <w:tc>
          <w:tcPr>
            <w:tcW w:w="1000" w:type="dxa"/>
            <w:vAlign w:val="center"/>
          </w:tcPr>
          <w:p w14:paraId="557459B0" w14:textId="77777777" w:rsidR="00150E02" w:rsidRPr="00440307" w:rsidRDefault="00150E02" w:rsidP="00E736FC">
            <w:pPr>
              <w:jc w:val="right"/>
              <w:rPr>
                <w:rFonts w:cs="Arial"/>
                <w:sz w:val="18"/>
                <w:szCs w:val="18"/>
              </w:rPr>
            </w:pPr>
            <w:r w:rsidRPr="00440307">
              <w:rPr>
                <w:rFonts w:cs="Arial"/>
                <w:sz w:val="18"/>
                <w:szCs w:val="18"/>
              </w:rPr>
              <w:t>0.8473</w:t>
            </w:r>
          </w:p>
        </w:tc>
        <w:tc>
          <w:tcPr>
            <w:tcW w:w="1001" w:type="dxa"/>
            <w:vAlign w:val="center"/>
          </w:tcPr>
          <w:p w14:paraId="6BA191B2" w14:textId="77777777" w:rsidR="00150E02" w:rsidRPr="00440307" w:rsidRDefault="00150E02" w:rsidP="00E736FC">
            <w:pPr>
              <w:jc w:val="right"/>
              <w:rPr>
                <w:rFonts w:cs="Arial"/>
                <w:sz w:val="18"/>
                <w:szCs w:val="18"/>
              </w:rPr>
            </w:pPr>
            <w:r w:rsidRPr="00440307">
              <w:rPr>
                <w:rFonts w:cs="Arial"/>
                <w:sz w:val="18"/>
                <w:szCs w:val="18"/>
              </w:rPr>
              <w:t>0.5612</w:t>
            </w:r>
          </w:p>
        </w:tc>
        <w:tc>
          <w:tcPr>
            <w:tcW w:w="1000" w:type="dxa"/>
            <w:vAlign w:val="center"/>
          </w:tcPr>
          <w:p w14:paraId="305F54EC" w14:textId="77777777" w:rsidR="00150E02" w:rsidRPr="00440307" w:rsidRDefault="00150E02" w:rsidP="00E736FC">
            <w:pPr>
              <w:jc w:val="right"/>
              <w:rPr>
                <w:rFonts w:cs="Arial"/>
                <w:sz w:val="18"/>
                <w:szCs w:val="18"/>
              </w:rPr>
            </w:pPr>
            <w:r w:rsidRPr="00440307">
              <w:rPr>
                <w:rFonts w:cs="Arial"/>
                <w:sz w:val="18"/>
                <w:szCs w:val="18"/>
              </w:rPr>
              <w:t>0.6361</w:t>
            </w:r>
          </w:p>
        </w:tc>
        <w:tc>
          <w:tcPr>
            <w:tcW w:w="1001" w:type="dxa"/>
            <w:vAlign w:val="center"/>
          </w:tcPr>
          <w:p w14:paraId="5449B3EE" w14:textId="77777777" w:rsidR="00150E02" w:rsidRPr="00440307" w:rsidRDefault="00150E02" w:rsidP="00E736FC">
            <w:pPr>
              <w:jc w:val="right"/>
              <w:rPr>
                <w:rFonts w:cs="Arial"/>
                <w:sz w:val="18"/>
                <w:szCs w:val="18"/>
              </w:rPr>
            </w:pPr>
            <w:r w:rsidRPr="00440307">
              <w:rPr>
                <w:rFonts w:cs="Arial"/>
                <w:sz w:val="18"/>
                <w:szCs w:val="18"/>
              </w:rPr>
              <w:t>0.7943</w:t>
            </w:r>
          </w:p>
        </w:tc>
      </w:tr>
      <w:tr w:rsidR="00150E02" w:rsidRPr="00440307" w14:paraId="4C7BBB09" w14:textId="77777777" w:rsidTr="00E736FC">
        <w:trPr>
          <w:trHeight w:val="340"/>
          <w:jc w:val="center"/>
        </w:trPr>
        <w:tc>
          <w:tcPr>
            <w:tcW w:w="1701" w:type="dxa"/>
            <w:vAlign w:val="center"/>
          </w:tcPr>
          <w:p w14:paraId="54D32971" w14:textId="77777777" w:rsidR="00150E02" w:rsidRPr="00440307" w:rsidRDefault="00150E02" w:rsidP="00E736FC">
            <w:pPr>
              <w:rPr>
                <w:rFonts w:cs="Arial"/>
                <w:sz w:val="18"/>
                <w:szCs w:val="18"/>
              </w:rPr>
            </w:pPr>
            <w:r w:rsidRPr="00440307">
              <w:rPr>
                <w:rFonts w:cs="Arial"/>
                <w:sz w:val="18"/>
                <w:szCs w:val="18"/>
              </w:rPr>
              <w:t>ZTE (average)</w:t>
            </w:r>
          </w:p>
        </w:tc>
        <w:tc>
          <w:tcPr>
            <w:tcW w:w="1020" w:type="dxa"/>
            <w:vAlign w:val="center"/>
          </w:tcPr>
          <w:p w14:paraId="43E9C8CA" w14:textId="77777777" w:rsidR="00150E02" w:rsidRPr="00440307" w:rsidRDefault="00150E02" w:rsidP="00E736FC">
            <w:pPr>
              <w:jc w:val="right"/>
              <w:rPr>
                <w:rFonts w:cs="Arial"/>
                <w:sz w:val="18"/>
                <w:szCs w:val="18"/>
              </w:rPr>
            </w:pPr>
            <w:r w:rsidRPr="00440307">
              <w:rPr>
                <w:rFonts w:cs="Arial"/>
                <w:sz w:val="18"/>
                <w:szCs w:val="18"/>
              </w:rPr>
              <w:t>0.7180</w:t>
            </w:r>
          </w:p>
        </w:tc>
        <w:tc>
          <w:tcPr>
            <w:tcW w:w="1001" w:type="dxa"/>
            <w:vAlign w:val="center"/>
          </w:tcPr>
          <w:p w14:paraId="7AC8C712" w14:textId="77777777" w:rsidR="00150E02" w:rsidRPr="00440307" w:rsidRDefault="00150E02" w:rsidP="00E736FC">
            <w:pPr>
              <w:jc w:val="right"/>
              <w:rPr>
                <w:rFonts w:cs="Arial"/>
                <w:sz w:val="18"/>
                <w:szCs w:val="18"/>
              </w:rPr>
            </w:pPr>
            <w:r w:rsidRPr="00440307">
              <w:rPr>
                <w:rFonts w:cs="Arial"/>
                <w:sz w:val="18"/>
                <w:szCs w:val="18"/>
              </w:rPr>
              <w:t>0.7938</w:t>
            </w:r>
          </w:p>
        </w:tc>
        <w:tc>
          <w:tcPr>
            <w:tcW w:w="1000" w:type="dxa"/>
            <w:vAlign w:val="center"/>
          </w:tcPr>
          <w:p w14:paraId="0389E7A4" w14:textId="77777777" w:rsidR="00150E02" w:rsidRPr="00440307" w:rsidRDefault="00150E02" w:rsidP="00E736FC">
            <w:pPr>
              <w:jc w:val="right"/>
              <w:rPr>
                <w:rFonts w:cs="Arial"/>
                <w:sz w:val="18"/>
                <w:szCs w:val="18"/>
              </w:rPr>
            </w:pPr>
            <w:r w:rsidRPr="00440307">
              <w:rPr>
                <w:rFonts w:cs="Arial"/>
                <w:sz w:val="18"/>
                <w:szCs w:val="18"/>
              </w:rPr>
              <w:t>0.8868</w:t>
            </w:r>
          </w:p>
        </w:tc>
        <w:tc>
          <w:tcPr>
            <w:tcW w:w="1001" w:type="dxa"/>
            <w:vAlign w:val="center"/>
          </w:tcPr>
          <w:p w14:paraId="5C8839D8" w14:textId="77777777" w:rsidR="00150E02" w:rsidRPr="00440307" w:rsidRDefault="00150E02" w:rsidP="00E736FC">
            <w:pPr>
              <w:jc w:val="right"/>
              <w:rPr>
                <w:rFonts w:cs="Arial"/>
                <w:sz w:val="18"/>
                <w:szCs w:val="18"/>
              </w:rPr>
            </w:pPr>
            <w:r w:rsidRPr="00440307">
              <w:rPr>
                <w:rFonts w:cs="Arial"/>
                <w:sz w:val="18"/>
                <w:szCs w:val="18"/>
              </w:rPr>
              <w:t>0.5999</w:t>
            </w:r>
          </w:p>
        </w:tc>
        <w:tc>
          <w:tcPr>
            <w:tcW w:w="1000" w:type="dxa"/>
            <w:vAlign w:val="center"/>
          </w:tcPr>
          <w:p w14:paraId="7120074E" w14:textId="77777777" w:rsidR="00150E02" w:rsidRPr="00440307" w:rsidRDefault="00150E02" w:rsidP="00E736FC">
            <w:pPr>
              <w:jc w:val="right"/>
              <w:rPr>
                <w:rFonts w:cs="Arial"/>
                <w:sz w:val="18"/>
                <w:szCs w:val="18"/>
              </w:rPr>
            </w:pPr>
            <w:r w:rsidRPr="00440307">
              <w:rPr>
                <w:rFonts w:cs="Arial"/>
                <w:sz w:val="18"/>
                <w:szCs w:val="18"/>
              </w:rPr>
              <w:t>0.7008</w:t>
            </w:r>
          </w:p>
        </w:tc>
        <w:tc>
          <w:tcPr>
            <w:tcW w:w="1001" w:type="dxa"/>
            <w:vAlign w:val="center"/>
          </w:tcPr>
          <w:p w14:paraId="74C5347E" w14:textId="77777777" w:rsidR="00150E02" w:rsidRPr="00440307" w:rsidRDefault="00150E02" w:rsidP="00E736FC">
            <w:pPr>
              <w:jc w:val="right"/>
              <w:rPr>
                <w:rFonts w:cs="Arial"/>
                <w:sz w:val="18"/>
                <w:szCs w:val="18"/>
              </w:rPr>
            </w:pPr>
            <w:r w:rsidRPr="00440307">
              <w:rPr>
                <w:rFonts w:cs="Arial"/>
                <w:sz w:val="18"/>
                <w:szCs w:val="18"/>
              </w:rPr>
              <w:t>0.8352</w:t>
            </w:r>
          </w:p>
        </w:tc>
      </w:tr>
      <w:tr w:rsidR="00150E02" w:rsidRPr="00440307" w14:paraId="00D8FCAB" w14:textId="77777777" w:rsidTr="00E736FC">
        <w:trPr>
          <w:trHeight w:val="340"/>
          <w:jc w:val="center"/>
        </w:trPr>
        <w:tc>
          <w:tcPr>
            <w:tcW w:w="1701" w:type="dxa"/>
            <w:vAlign w:val="center"/>
          </w:tcPr>
          <w:p w14:paraId="41C32C73" w14:textId="77777777" w:rsidR="00150E02" w:rsidRPr="00440307" w:rsidRDefault="00150E02" w:rsidP="00E736FC">
            <w:pPr>
              <w:rPr>
                <w:rFonts w:cs="Arial"/>
                <w:sz w:val="18"/>
                <w:szCs w:val="18"/>
              </w:rPr>
            </w:pPr>
            <w:r w:rsidRPr="00440307">
              <w:rPr>
                <w:rFonts w:cs="Arial"/>
                <w:sz w:val="18"/>
                <w:szCs w:val="18"/>
              </w:rPr>
              <w:t>Oppo</w:t>
            </w:r>
          </w:p>
        </w:tc>
        <w:tc>
          <w:tcPr>
            <w:tcW w:w="1020" w:type="dxa"/>
            <w:vAlign w:val="center"/>
          </w:tcPr>
          <w:p w14:paraId="778D0BFE" w14:textId="77777777" w:rsidR="00150E02" w:rsidRPr="00440307" w:rsidRDefault="00150E02" w:rsidP="00E736FC">
            <w:pPr>
              <w:jc w:val="right"/>
              <w:rPr>
                <w:rFonts w:cs="Arial"/>
                <w:sz w:val="18"/>
                <w:szCs w:val="18"/>
              </w:rPr>
            </w:pPr>
            <w:r w:rsidRPr="00440307">
              <w:rPr>
                <w:rFonts w:cs="Arial"/>
                <w:sz w:val="18"/>
                <w:szCs w:val="18"/>
              </w:rPr>
              <w:t>0.7700</w:t>
            </w:r>
          </w:p>
        </w:tc>
        <w:tc>
          <w:tcPr>
            <w:tcW w:w="1001" w:type="dxa"/>
            <w:vAlign w:val="center"/>
          </w:tcPr>
          <w:p w14:paraId="791215C4" w14:textId="77777777" w:rsidR="00150E02" w:rsidRPr="00440307" w:rsidRDefault="00150E02" w:rsidP="00E736FC">
            <w:pPr>
              <w:jc w:val="right"/>
              <w:rPr>
                <w:rFonts w:cs="Arial"/>
                <w:sz w:val="18"/>
                <w:szCs w:val="18"/>
              </w:rPr>
            </w:pPr>
            <w:r w:rsidRPr="00440307">
              <w:rPr>
                <w:rFonts w:cs="Arial"/>
                <w:sz w:val="18"/>
                <w:szCs w:val="18"/>
              </w:rPr>
              <w:t>0.8200</w:t>
            </w:r>
          </w:p>
        </w:tc>
        <w:tc>
          <w:tcPr>
            <w:tcW w:w="1000" w:type="dxa"/>
            <w:vAlign w:val="center"/>
          </w:tcPr>
          <w:p w14:paraId="45DA0234" w14:textId="77777777" w:rsidR="00150E02" w:rsidRPr="00440307" w:rsidRDefault="00150E02" w:rsidP="00E736FC">
            <w:pPr>
              <w:jc w:val="right"/>
              <w:rPr>
                <w:rFonts w:cs="Arial"/>
                <w:sz w:val="18"/>
                <w:szCs w:val="18"/>
              </w:rPr>
            </w:pPr>
            <w:r w:rsidRPr="00440307">
              <w:rPr>
                <w:rFonts w:cs="Arial"/>
                <w:sz w:val="18"/>
                <w:szCs w:val="18"/>
              </w:rPr>
              <w:t>0.9000</w:t>
            </w:r>
          </w:p>
        </w:tc>
        <w:tc>
          <w:tcPr>
            <w:tcW w:w="1001" w:type="dxa"/>
            <w:vAlign w:val="center"/>
          </w:tcPr>
          <w:p w14:paraId="5793646C" w14:textId="77777777" w:rsidR="00150E02" w:rsidRPr="00440307" w:rsidRDefault="00150E02" w:rsidP="00E736FC">
            <w:pPr>
              <w:jc w:val="right"/>
              <w:rPr>
                <w:rFonts w:cs="Arial"/>
                <w:sz w:val="18"/>
                <w:szCs w:val="18"/>
              </w:rPr>
            </w:pPr>
            <w:r w:rsidRPr="00440307">
              <w:rPr>
                <w:rFonts w:cs="Arial"/>
                <w:sz w:val="18"/>
                <w:szCs w:val="18"/>
              </w:rPr>
              <w:t>0.6901</w:t>
            </w:r>
          </w:p>
        </w:tc>
        <w:tc>
          <w:tcPr>
            <w:tcW w:w="1000" w:type="dxa"/>
            <w:vAlign w:val="center"/>
          </w:tcPr>
          <w:p w14:paraId="4C8073C7" w14:textId="77777777" w:rsidR="00150E02" w:rsidRPr="00440307" w:rsidRDefault="00150E02" w:rsidP="00E736FC">
            <w:pPr>
              <w:jc w:val="right"/>
              <w:rPr>
                <w:rFonts w:cs="Arial"/>
                <w:sz w:val="18"/>
                <w:szCs w:val="18"/>
              </w:rPr>
            </w:pPr>
            <w:r w:rsidRPr="00440307">
              <w:rPr>
                <w:rFonts w:cs="Arial"/>
                <w:sz w:val="18"/>
                <w:szCs w:val="18"/>
              </w:rPr>
              <w:t>0.8000</w:t>
            </w:r>
          </w:p>
        </w:tc>
        <w:tc>
          <w:tcPr>
            <w:tcW w:w="1001" w:type="dxa"/>
            <w:vAlign w:val="center"/>
          </w:tcPr>
          <w:p w14:paraId="76E66C63" w14:textId="77777777" w:rsidR="00150E02" w:rsidRPr="00440307" w:rsidRDefault="00150E02" w:rsidP="00E736FC">
            <w:pPr>
              <w:jc w:val="right"/>
              <w:rPr>
                <w:rFonts w:cs="Arial"/>
                <w:sz w:val="18"/>
                <w:szCs w:val="18"/>
              </w:rPr>
            </w:pPr>
            <w:r w:rsidRPr="00440307">
              <w:rPr>
                <w:rFonts w:cs="Arial"/>
                <w:sz w:val="18"/>
                <w:szCs w:val="18"/>
              </w:rPr>
              <w:t>0.8700</w:t>
            </w:r>
          </w:p>
        </w:tc>
      </w:tr>
      <w:tr w:rsidR="00150E02" w:rsidRPr="00440307" w14:paraId="7B5BCF86" w14:textId="77777777" w:rsidTr="00E736FC">
        <w:trPr>
          <w:trHeight w:val="340"/>
          <w:jc w:val="center"/>
        </w:trPr>
        <w:tc>
          <w:tcPr>
            <w:tcW w:w="1701" w:type="dxa"/>
            <w:vAlign w:val="center"/>
          </w:tcPr>
          <w:p w14:paraId="1F61D269" w14:textId="77777777" w:rsidR="00150E02" w:rsidRPr="00440307" w:rsidRDefault="00150E02" w:rsidP="00E736FC">
            <w:pPr>
              <w:rPr>
                <w:rFonts w:cs="Arial"/>
                <w:sz w:val="18"/>
                <w:szCs w:val="18"/>
              </w:rPr>
            </w:pPr>
            <w:r w:rsidRPr="00440307">
              <w:rPr>
                <w:rFonts w:cs="Arial"/>
                <w:sz w:val="18"/>
                <w:szCs w:val="18"/>
              </w:rPr>
              <w:t>Intel</w:t>
            </w:r>
          </w:p>
        </w:tc>
        <w:tc>
          <w:tcPr>
            <w:tcW w:w="1020" w:type="dxa"/>
            <w:vAlign w:val="center"/>
          </w:tcPr>
          <w:p w14:paraId="06D1D905" w14:textId="77777777" w:rsidR="00150E02" w:rsidRPr="00440307" w:rsidRDefault="00150E02" w:rsidP="00E736FC">
            <w:pPr>
              <w:jc w:val="right"/>
              <w:rPr>
                <w:rFonts w:cs="Arial"/>
                <w:sz w:val="18"/>
                <w:szCs w:val="18"/>
              </w:rPr>
            </w:pPr>
            <w:r w:rsidRPr="00440307">
              <w:rPr>
                <w:rFonts w:cs="Arial"/>
                <w:sz w:val="18"/>
                <w:szCs w:val="18"/>
              </w:rPr>
              <w:t>0.6981</w:t>
            </w:r>
          </w:p>
        </w:tc>
        <w:tc>
          <w:tcPr>
            <w:tcW w:w="1001" w:type="dxa"/>
            <w:vAlign w:val="center"/>
          </w:tcPr>
          <w:p w14:paraId="3B7F4FC0" w14:textId="77777777" w:rsidR="00150E02" w:rsidRPr="00440307" w:rsidRDefault="00150E02" w:rsidP="00E736FC">
            <w:pPr>
              <w:jc w:val="right"/>
              <w:rPr>
                <w:rFonts w:cs="Arial"/>
                <w:sz w:val="18"/>
                <w:szCs w:val="18"/>
              </w:rPr>
            </w:pPr>
            <w:r w:rsidRPr="00440307">
              <w:rPr>
                <w:rFonts w:cs="Arial"/>
                <w:sz w:val="18"/>
                <w:szCs w:val="18"/>
              </w:rPr>
              <w:t>0.7833</w:t>
            </w:r>
          </w:p>
        </w:tc>
        <w:tc>
          <w:tcPr>
            <w:tcW w:w="1000" w:type="dxa"/>
            <w:vAlign w:val="center"/>
          </w:tcPr>
          <w:p w14:paraId="1E233A0D" w14:textId="77777777" w:rsidR="00150E02" w:rsidRPr="00440307" w:rsidRDefault="00150E02" w:rsidP="00E736FC">
            <w:pPr>
              <w:jc w:val="right"/>
              <w:rPr>
                <w:rFonts w:cs="Arial"/>
                <w:sz w:val="18"/>
                <w:szCs w:val="18"/>
              </w:rPr>
            </w:pPr>
            <w:r w:rsidRPr="00440307">
              <w:rPr>
                <w:rFonts w:cs="Arial"/>
                <w:sz w:val="18"/>
                <w:szCs w:val="18"/>
              </w:rPr>
              <w:t>0.8955</w:t>
            </w:r>
          </w:p>
        </w:tc>
        <w:tc>
          <w:tcPr>
            <w:tcW w:w="1001" w:type="dxa"/>
            <w:vAlign w:val="center"/>
          </w:tcPr>
          <w:p w14:paraId="4876D6D8" w14:textId="77777777" w:rsidR="00150E02" w:rsidRPr="00440307" w:rsidRDefault="00150E02" w:rsidP="00E736FC">
            <w:pPr>
              <w:jc w:val="right"/>
              <w:rPr>
                <w:rFonts w:cs="Arial"/>
                <w:sz w:val="18"/>
                <w:szCs w:val="18"/>
              </w:rPr>
            </w:pPr>
            <w:r w:rsidRPr="00440307">
              <w:rPr>
                <w:rFonts w:cs="Arial"/>
                <w:sz w:val="18"/>
                <w:szCs w:val="18"/>
              </w:rPr>
              <w:t>0.5039</w:t>
            </w:r>
          </w:p>
        </w:tc>
        <w:tc>
          <w:tcPr>
            <w:tcW w:w="1000" w:type="dxa"/>
            <w:vAlign w:val="center"/>
          </w:tcPr>
          <w:p w14:paraId="121CF94F" w14:textId="77777777" w:rsidR="00150E02" w:rsidRPr="00440307" w:rsidRDefault="00150E02" w:rsidP="00E736FC">
            <w:pPr>
              <w:jc w:val="right"/>
              <w:rPr>
                <w:rFonts w:cs="Arial"/>
                <w:sz w:val="18"/>
                <w:szCs w:val="18"/>
              </w:rPr>
            </w:pPr>
            <w:r w:rsidRPr="00440307">
              <w:rPr>
                <w:rFonts w:cs="Arial"/>
                <w:sz w:val="18"/>
                <w:szCs w:val="18"/>
              </w:rPr>
              <w:t>0.6188</w:t>
            </w:r>
          </w:p>
        </w:tc>
        <w:tc>
          <w:tcPr>
            <w:tcW w:w="1001" w:type="dxa"/>
            <w:vAlign w:val="center"/>
          </w:tcPr>
          <w:p w14:paraId="7C950132" w14:textId="77777777" w:rsidR="00150E02" w:rsidRPr="00440307" w:rsidRDefault="00150E02" w:rsidP="00E736FC">
            <w:pPr>
              <w:jc w:val="right"/>
              <w:rPr>
                <w:rFonts w:cs="Arial"/>
                <w:sz w:val="18"/>
                <w:szCs w:val="18"/>
              </w:rPr>
            </w:pPr>
            <w:r w:rsidRPr="00440307">
              <w:rPr>
                <w:rFonts w:cs="Arial"/>
                <w:sz w:val="18"/>
                <w:szCs w:val="18"/>
              </w:rPr>
              <w:t>0.7838</w:t>
            </w:r>
          </w:p>
        </w:tc>
      </w:tr>
      <w:tr w:rsidR="00150E02" w:rsidRPr="00440307" w14:paraId="6663A38F" w14:textId="77777777" w:rsidTr="00E736FC">
        <w:trPr>
          <w:trHeight w:val="340"/>
          <w:jc w:val="center"/>
        </w:trPr>
        <w:tc>
          <w:tcPr>
            <w:tcW w:w="1701" w:type="dxa"/>
            <w:vAlign w:val="center"/>
          </w:tcPr>
          <w:p w14:paraId="0C354B55" w14:textId="77777777" w:rsidR="00150E02" w:rsidRPr="00440307" w:rsidRDefault="00150E02" w:rsidP="00E736FC">
            <w:pPr>
              <w:rPr>
                <w:rFonts w:cs="Arial"/>
                <w:sz w:val="18"/>
                <w:szCs w:val="18"/>
              </w:rPr>
            </w:pPr>
            <w:r w:rsidRPr="00440307">
              <w:rPr>
                <w:rFonts w:cs="Arial"/>
                <w:sz w:val="18"/>
                <w:szCs w:val="18"/>
              </w:rPr>
              <w:t>Fujitsu</w:t>
            </w:r>
          </w:p>
        </w:tc>
        <w:tc>
          <w:tcPr>
            <w:tcW w:w="1020" w:type="dxa"/>
            <w:vAlign w:val="center"/>
          </w:tcPr>
          <w:p w14:paraId="7397B4E6" w14:textId="77777777" w:rsidR="00150E02" w:rsidRPr="00440307" w:rsidRDefault="00150E02" w:rsidP="00E736FC">
            <w:pPr>
              <w:jc w:val="right"/>
              <w:rPr>
                <w:rFonts w:cs="Arial"/>
                <w:sz w:val="18"/>
                <w:szCs w:val="18"/>
              </w:rPr>
            </w:pPr>
            <w:r w:rsidRPr="00440307">
              <w:rPr>
                <w:rFonts w:cs="Arial"/>
                <w:sz w:val="18"/>
                <w:szCs w:val="18"/>
              </w:rPr>
              <w:t>0.7039</w:t>
            </w:r>
          </w:p>
        </w:tc>
        <w:tc>
          <w:tcPr>
            <w:tcW w:w="1001" w:type="dxa"/>
            <w:vAlign w:val="center"/>
          </w:tcPr>
          <w:p w14:paraId="1E03BE2A" w14:textId="77777777" w:rsidR="00150E02" w:rsidRPr="00440307" w:rsidRDefault="00150E02" w:rsidP="00E736FC">
            <w:pPr>
              <w:jc w:val="right"/>
              <w:rPr>
                <w:rFonts w:cs="Arial"/>
                <w:sz w:val="18"/>
                <w:szCs w:val="18"/>
              </w:rPr>
            </w:pPr>
            <w:r w:rsidRPr="00440307">
              <w:rPr>
                <w:rFonts w:cs="Arial"/>
                <w:sz w:val="18"/>
                <w:szCs w:val="18"/>
              </w:rPr>
              <w:t>0.7787</w:t>
            </w:r>
          </w:p>
        </w:tc>
        <w:tc>
          <w:tcPr>
            <w:tcW w:w="1000" w:type="dxa"/>
            <w:vAlign w:val="center"/>
          </w:tcPr>
          <w:p w14:paraId="10A3063C" w14:textId="77777777" w:rsidR="00150E02" w:rsidRPr="00440307" w:rsidRDefault="00150E02" w:rsidP="00E736FC">
            <w:pPr>
              <w:jc w:val="right"/>
              <w:rPr>
                <w:rFonts w:cs="Arial"/>
                <w:sz w:val="18"/>
                <w:szCs w:val="18"/>
              </w:rPr>
            </w:pPr>
            <w:r w:rsidRPr="00440307">
              <w:rPr>
                <w:rFonts w:cs="Arial"/>
                <w:sz w:val="18"/>
                <w:szCs w:val="18"/>
              </w:rPr>
              <w:t>0.8776</w:t>
            </w:r>
          </w:p>
        </w:tc>
        <w:tc>
          <w:tcPr>
            <w:tcW w:w="1001" w:type="dxa"/>
            <w:vAlign w:val="center"/>
          </w:tcPr>
          <w:p w14:paraId="5932EF62" w14:textId="77777777" w:rsidR="00150E02" w:rsidRPr="00440307" w:rsidRDefault="00150E02" w:rsidP="00E736FC">
            <w:pPr>
              <w:jc w:val="right"/>
              <w:rPr>
                <w:rFonts w:cs="Arial"/>
                <w:sz w:val="18"/>
                <w:szCs w:val="18"/>
              </w:rPr>
            </w:pPr>
            <w:r w:rsidRPr="00440307">
              <w:rPr>
                <w:rFonts w:cs="Arial"/>
                <w:sz w:val="18"/>
                <w:szCs w:val="18"/>
              </w:rPr>
              <w:t>0.5900</w:t>
            </w:r>
          </w:p>
        </w:tc>
        <w:tc>
          <w:tcPr>
            <w:tcW w:w="1000" w:type="dxa"/>
            <w:vAlign w:val="center"/>
          </w:tcPr>
          <w:p w14:paraId="1216564D" w14:textId="77777777" w:rsidR="00150E02" w:rsidRPr="00440307" w:rsidRDefault="00150E02" w:rsidP="00E736FC">
            <w:pPr>
              <w:jc w:val="right"/>
              <w:rPr>
                <w:rFonts w:cs="Arial"/>
                <w:sz w:val="18"/>
                <w:szCs w:val="18"/>
              </w:rPr>
            </w:pPr>
            <w:r w:rsidRPr="00440307">
              <w:rPr>
                <w:rFonts w:cs="Arial"/>
                <w:sz w:val="18"/>
                <w:szCs w:val="18"/>
              </w:rPr>
              <w:t>0.6706</w:t>
            </w:r>
          </w:p>
        </w:tc>
        <w:tc>
          <w:tcPr>
            <w:tcW w:w="1001" w:type="dxa"/>
            <w:vAlign w:val="center"/>
          </w:tcPr>
          <w:p w14:paraId="7DF97753" w14:textId="77777777" w:rsidR="00150E02" w:rsidRPr="00440307" w:rsidRDefault="00150E02" w:rsidP="00E736FC">
            <w:pPr>
              <w:jc w:val="right"/>
              <w:rPr>
                <w:rFonts w:cs="Arial"/>
                <w:sz w:val="18"/>
                <w:szCs w:val="18"/>
              </w:rPr>
            </w:pPr>
            <w:r w:rsidRPr="00440307">
              <w:rPr>
                <w:rFonts w:cs="Arial"/>
                <w:sz w:val="18"/>
                <w:szCs w:val="18"/>
              </w:rPr>
              <w:t>0.8061</w:t>
            </w:r>
          </w:p>
        </w:tc>
      </w:tr>
      <w:tr w:rsidR="00150E02" w:rsidRPr="00440307" w14:paraId="6843A2AD" w14:textId="77777777" w:rsidTr="00E736FC">
        <w:trPr>
          <w:trHeight w:val="340"/>
          <w:jc w:val="center"/>
        </w:trPr>
        <w:tc>
          <w:tcPr>
            <w:tcW w:w="1701" w:type="dxa"/>
            <w:vAlign w:val="center"/>
          </w:tcPr>
          <w:p w14:paraId="1786A142" w14:textId="77777777" w:rsidR="00150E02" w:rsidRPr="00440307" w:rsidRDefault="00150E02" w:rsidP="00E736FC">
            <w:pPr>
              <w:rPr>
                <w:rFonts w:cs="Arial"/>
                <w:sz w:val="18"/>
                <w:szCs w:val="18"/>
              </w:rPr>
            </w:pPr>
            <w:r w:rsidRPr="00440307">
              <w:rPr>
                <w:rFonts w:cs="Arial"/>
                <w:sz w:val="18"/>
                <w:szCs w:val="18"/>
              </w:rPr>
              <w:t>NTT Docomo</w:t>
            </w:r>
          </w:p>
        </w:tc>
        <w:tc>
          <w:tcPr>
            <w:tcW w:w="1020" w:type="dxa"/>
            <w:vAlign w:val="center"/>
          </w:tcPr>
          <w:p w14:paraId="22E52191" w14:textId="77777777" w:rsidR="00150E02" w:rsidRPr="00440307" w:rsidRDefault="00150E02" w:rsidP="00E736FC">
            <w:pPr>
              <w:jc w:val="right"/>
              <w:rPr>
                <w:rFonts w:cs="Arial"/>
                <w:sz w:val="18"/>
                <w:szCs w:val="18"/>
              </w:rPr>
            </w:pPr>
            <w:r w:rsidRPr="00440307">
              <w:rPr>
                <w:rFonts w:cs="Arial"/>
                <w:sz w:val="18"/>
                <w:szCs w:val="18"/>
              </w:rPr>
              <w:t>0.7274</w:t>
            </w:r>
          </w:p>
        </w:tc>
        <w:tc>
          <w:tcPr>
            <w:tcW w:w="1001" w:type="dxa"/>
            <w:vAlign w:val="center"/>
          </w:tcPr>
          <w:p w14:paraId="4B45812E" w14:textId="77777777" w:rsidR="00150E02" w:rsidRPr="00440307" w:rsidRDefault="00150E02" w:rsidP="00E736FC">
            <w:pPr>
              <w:jc w:val="right"/>
              <w:rPr>
                <w:rFonts w:cs="Arial"/>
                <w:sz w:val="18"/>
                <w:szCs w:val="18"/>
              </w:rPr>
            </w:pPr>
            <w:r w:rsidRPr="00440307">
              <w:rPr>
                <w:rFonts w:cs="Arial"/>
                <w:sz w:val="18"/>
                <w:szCs w:val="18"/>
              </w:rPr>
              <w:t>0.7860</w:t>
            </w:r>
          </w:p>
        </w:tc>
        <w:tc>
          <w:tcPr>
            <w:tcW w:w="1000" w:type="dxa"/>
            <w:vAlign w:val="center"/>
          </w:tcPr>
          <w:p w14:paraId="4479A2D1" w14:textId="77777777" w:rsidR="00150E02" w:rsidRPr="00440307" w:rsidRDefault="00150E02" w:rsidP="00E736FC">
            <w:pPr>
              <w:jc w:val="right"/>
              <w:rPr>
                <w:rFonts w:cs="Arial"/>
                <w:sz w:val="18"/>
                <w:szCs w:val="18"/>
              </w:rPr>
            </w:pPr>
            <w:r w:rsidRPr="00440307">
              <w:rPr>
                <w:rFonts w:cs="Arial"/>
                <w:sz w:val="18"/>
                <w:szCs w:val="18"/>
              </w:rPr>
              <w:t>0.8654</w:t>
            </w:r>
          </w:p>
        </w:tc>
        <w:tc>
          <w:tcPr>
            <w:tcW w:w="1001" w:type="dxa"/>
            <w:vAlign w:val="center"/>
          </w:tcPr>
          <w:p w14:paraId="0968155B" w14:textId="77777777" w:rsidR="00150E02" w:rsidRPr="00440307" w:rsidRDefault="00150E02" w:rsidP="00E736FC">
            <w:pPr>
              <w:jc w:val="right"/>
              <w:rPr>
                <w:rFonts w:cs="Arial"/>
                <w:sz w:val="18"/>
                <w:szCs w:val="18"/>
              </w:rPr>
            </w:pPr>
            <w:r w:rsidRPr="00440307">
              <w:rPr>
                <w:rFonts w:cs="Arial"/>
                <w:sz w:val="18"/>
                <w:szCs w:val="18"/>
              </w:rPr>
              <w:t>0.6091</w:t>
            </w:r>
          </w:p>
        </w:tc>
        <w:tc>
          <w:tcPr>
            <w:tcW w:w="1000" w:type="dxa"/>
            <w:vAlign w:val="center"/>
          </w:tcPr>
          <w:p w14:paraId="7907E6F9" w14:textId="77777777" w:rsidR="00150E02" w:rsidRPr="00440307" w:rsidRDefault="00150E02" w:rsidP="00E736FC">
            <w:pPr>
              <w:jc w:val="right"/>
              <w:rPr>
                <w:rFonts w:cs="Arial"/>
                <w:sz w:val="18"/>
                <w:szCs w:val="18"/>
              </w:rPr>
            </w:pPr>
            <w:r w:rsidRPr="00440307">
              <w:rPr>
                <w:rFonts w:cs="Arial"/>
                <w:sz w:val="18"/>
                <w:szCs w:val="18"/>
              </w:rPr>
              <w:t>0.6768</w:t>
            </w:r>
          </w:p>
        </w:tc>
        <w:tc>
          <w:tcPr>
            <w:tcW w:w="1001" w:type="dxa"/>
            <w:vAlign w:val="center"/>
          </w:tcPr>
          <w:p w14:paraId="3F34D106" w14:textId="77777777" w:rsidR="00150E02" w:rsidRPr="00440307" w:rsidRDefault="00150E02" w:rsidP="00E736FC">
            <w:pPr>
              <w:jc w:val="right"/>
              <w:rPr>
                <w:rFonts w:cs="Arial"/>
                <w:sz w:val="18"/>
                <w:szCs w:val="18"/>
              </w:rPr>
            </w:pPr>
            <w:r w:rsidRPr="00440307">
              <w:rPr>
                <w:rFonts w:cs="Arial"/>
                <w:sz w:val="18"/>
                <w:szCs w:val="18"/>
              </w:rPr>
              <w:t>0.7832</w:t>
            </w:r>
          </w:p>
        </w:tc>
      </w:tr>
      <w:tr w:rsidR="00150E02" w:rsidRPr="00440307" w14:paraId="3DB264C4" w14:textId="77777777" w:rsidTr="00E736FC">
        <w:trPr>
          <w:trHeight w:val="340"/>
          <w:jc w:val="center"/>
        </w:trPr>
        <w:tc>
          <w:tcPr>
            <w:tcW w:w="1701" w:type="dxa"/>
            <w:vAlign w:val="center"/>
          </w:tcPr>
          <w:p w14:paraId="05C4BC57" w14:textId="77777777" w:rsidR="00150E02" w:rsidRPr="00440307" w:rsidRDefault="00150E02" w:rsidP="00E736FC">
            <w:pPr>
              <w:rPr>
                <w:rFonts w:cs="Arial"/>
                <w:sz w:val="18"/>
                <w:szCs w:val="18"/>
              </w:rPr>
            </w:pPr>
            <w:r w:rsidRPr="00440307">
              <w:rPr>
                <w:rFonts w:cs="Arial"/>
                <w:sz w:val="18"/>
                <w:szCs w:val="18"/>
              </w:rPr>
              <w:t>Qualcomm</w:t>
            </w:r>
          </w:p>
        </w:tc>
        <w:tc>
          <w:tcPr>
            <w:tcW w:w="1020" w:type="dxa"/>
            <w:vAlign w:val="center"/>
          </w:tcPr>
          <w:p w14:paraId="677A01E3" w14:textId="77777777" w:rsidR="00150E02" w:rsidRPr="00440307" w:rsidRDefault="00150E02" w:rsidP="00E736FC">
            <w:pPr>
              <w:jc w:val="right"/>
              <w:rPr>
                <w:rFonts w:cs="Arial"/>
                <w:sz w:val="18"/>
                <w:szCs w:val="18"/>
              </w:rPr>
            </w:pPr>
            <w:r w:rsidRPr="00440307">
              <w:rPr>
                <w:rFonts w:cs="Arial"/>
                <w:sz w:val="18"/>
                <w:szCs w:val="18"/>
              </w:rPr>
              <w:t>0.7330</w:t>
            </w:r>
          </w:p>
        </w:tc>
        <w:tc>
          <w:tcPr>
            <w:tcW w:w="1001" w:type="dxa"/>
            <w:vAlign w:val="center"/>
          </w:tcPr>
          <w:p w14:paraId="4EA748B7" w14:textId="77777777" w:rsidR="00150E02" w:rsidRPr="00440307" w:rsidRDefault="00150E02" w:rsidP="00E736FC">
            <w:pPr>
              <w:jc w:val="right"/>
              <w:rPr>
                <w:rFonts w:cs="Arial"/>
                <w:sz w:val="18"/>
                <w:szCs w:val="18"/>
              </w:rPr>
            </w:pPr>
            <w:r w:rsidRPr="00440307">
              <w:rPr>
                <w:rFonts w:cs="Arial"/>
                <w:sz w:val="18"/>
                <w:szCs w:val="18"/>
              </w:rPr>
              <w:t>0.7882</w:t>
            </w:r>
          </w:p>
        </w:tc>
        <w:tc>
          <w:tcPr>
            <w:tcW w:w="1000" w:type="dxa"/>
            <w:shd w:val="clear" w:color="auto" w:fill="F2F2F2" w:themeFill="background1" w:themeFillShade="F2"/>
            <w:vAlign w:val="center"/>
          </w:tcPr>
          <w:p w14:paraId="029D79DD" w14:textId="77777777" w:rsidR="00150E02" w:rsidRPr="00440307" w:rsidRDefault="00150E02" w:rsidP="00E736FC">
            <w:pPr>
              <w:jc w:val="right"/>
              <w:rPr>
                <w:rFonts w:cs="Arial"/>
                <w:sz w:val="18"/>
                <w:szCs w:val="18"/>
              </w:rPr>
            </w:pPr>
          </w:p>
        </w:tc>
        <w:tc>
          <w:tcPr>
            <w:tcW w:w="1001" w:type="dxa"/>
            <w:vAlign w:val="center"/>
          </w:tcPr>
          <w:p w14:paraId="6E58BD8B" w14:textId="77777777" w:rsidR="00150E02" w:rsidRPr="00440307" w:rsidRDefault="00150E02" w:rsidP="00E736FC">
            <w:pPr>
              <w:jc w:val="right"/>
              <w:rPr>
                <w:rFonts w:cs="Arial"/>
                <w:sz w:val="18"/>
                <w:szCs w:val="18"/>
              </w:rPr>
            </w:pPr>
            <w:r w:rsidRPr="00440307">
              <w:rPr>
                <w:rFonts w:cs="Arial"/>
                <w:sz w:val="18"/>
                <w:szCs w:val="18"/>
              </w:rPr>
              <w:t>0.6024</w:t>
            </w:r>
          </w:p>
        </w:tc>
        <w:tc>
          <w:tcPr>
            <w:tcW w:w="1000" w:type="dxa"/>
            <w:vAlign w:val="center"/>
          </w:tcPr>
          <w:p w14:paraId="5D6C686B" w14:textId="77777777" w:rsidR="00150E02" w:rsidRPr="00440307" w:rsidRDefault="00150E02" w:rsidP="00E736FC">
            <w:pPr>
              <w:jc w:val="right"/>
              <w:rPr>
                <w:rFonts w:cs="Arial"/>
                <w:sz w:val="18"/>
                <w:szCs w:val="18"/>
              </w:rPr>
            </w:pPr>
            <w:r w:rsidRPr="00440307">
              <w:rPr>
                <w:rFonts w:cs="Arial"/>
                <w:sz w:val="18"/>
                <w:szCs w:val="18"/>
              </w:rPr>
              <w:t>0.6713</w:t>
            </w:r>
          </w:p>
        </w:tc>
        <w:tc>
          <w:tcPr>
            <w:tcW w:w="1001" w:type="dxa"/>
            <w:shd w:val="clear" w:color="auto" w:fill="F2F2F2" w:themeFill="background1" w:themeFillShade="F2"/>
            <w:vAlign w:val="center"/>
          </w:tcPr>
          <w:p w14:paraId="22EEC96F" w14:textId="77777777" w:rsidR="00150E02" w:rsidRPr="00440307" w:rsidRDefault="00150E02" w:rsidP="00E736FC">
            <w:pPr>
              <w:jc w:val="right"/>
              <w:rPr>
                <w:rFonts w:cs="Arial"/>
                <w:sz w:val="18"/>
                <w:szCs w:val="18"/>
              </w:rPr>
            </w:pPr>
          </w:p>
        </w:tc>
      </w:tr>
      <w:tr w:rsidR="00150E02" w:rsidRPr="00440307" w14:paraId="5BC897A4" w14:textId="77777777" w:rsidTr="00E736FC">
        <w:trPr>
          <w:trHeight w:val="340"/>
          <w:jc w:val="center"/>
        </w:trPr>
        <w:tc>
          <w:tcPr>
            <w:tcW w:w="1701" w:type="dxa"/>
            <w:vAlign w:val="center"/>
          </w:tcPr>
          <w:p w14:paraId="7FD08AF1" w14:textId="77777777" w:rsidR="00150E02" w:rsidRPr="00440307" w:rsidRDefault="00150E02" w:rsidP="00E736FC">
            <w:pPr>
              <w:rPr>
                <w:rFonts w:cs="Arial"/>
                <w:sz w:val="18"/>
                <w:szCs w:val="18"/>
                <w:lang w:val="en-GB"/>
              </w:rPr>
            </w:pPr>
            <w:proofErr w:type="spellStart"/>
            <w:r w:rsidRPr="00440307">
              <w:rPr>
                <w:rFonts w:cs="Arial"/>
                <w:sz w:val="18"/>
                <w:szCs w:val="18"/>
                <w:lang w:val="en-GB"/>
              </w:rPr>
              <w:t>Mediatek</w:t>
            </w:r>
            <w:proofErr w:type="spellEnd"/>
          </w:p>
        </w:tc>
        <w:tc>
          <w:tcPr>
            <w:tcW w:w="1020" w:type="dxa"/>
            <w:vAlign w:val="center"/>
          </w:tcPr>
          <w:p w14:paraId="7E6F3449" w14:textId="77777777" w:rsidR="00150E02" w:rsidRPr="00440307" w:rsidRDefault="00150E02" w:rsidP="00E736FC">
            <w:pPr>
              <w:jc w:val="right"/>
              <w:rPr>
                <w:rFonts w:cs="Arial"/>
                <w:sz w:val="18"/>
                <w:szCs w:val="18"/>
              </w:rPr>
            </w:pPr>
            <w:r w:rsidRPr="00440307">
              <w:rPr>
                <w:rFonts w:cs="Arial"/>
                <w:sz w:val="18"/>
                <w:szCs w:val="18"/>
              </w:rPr>
              <w:t>0.7318</w:t>
            </w:r>
          </w:p>
        </w:tc>
        <w:tc>
          <w:tcPr>
            <w:tcW w:w="1001" w:type="dxa"/>
            <w:vAlign w:val="center"/>
          </w:tcPr>
          <w:p w14:paraId="0B35D4BA" w14:textId="77777777" w:rsidR="00150E02" w:rsidRPr="00440307" w:rsidRDefault="00150E02" w:rsidP="00E736FC">
            <w:pPr>
              <w:jc w:val="right"/>
              <w:rPr>
                <w:rFonts w:cs="Arial"/>
                <w:sz w:val="18"/>
                <w:szCs w:val="18"/>
              </w:rPr>
            </w:pPr>
            <w:r w:rsidRPr="00440307">
              <w:rPr>
                <w:rFonts w:cs="Arial"/>
                <w:sz w:val="18"/>
                <w:szCs w:val="18"/>
              </w:rPr>
              <w:t>0.8169</w:t>
            </w:r>
          </w:p>
        </w:tc>
        <w:tc>
          <w:tcPr>
            <w:tcW w:w="1000" w:type="dxa"/>
            <w:vAlign w:val="center"/>
          </w:tcPr>
          <w:p w14:paraId="2B2E8EF5" w14:textId="77777777" w:rsidR="00150E02" w:rsidRPr="00440307" w:rsidRDefault="00150E02" w:rsidP="00E736FC">
            <w:pPr>
              <w:jc w:val="right"/>
              <w:rPr>
                <w:rFonts w:cs="Arial"/>
                <w:sz w:val="18"/>
                <w:szCs w:val="18"/>
              </w:rPr>
            </w:pPr>
            <w:r w:rsidRPr="00440307">
              <w:rPr>
                <w:rFonts w:cs="Arial"/>
                <w:sz w:val="18"/>
                <w:szCs w:val="18"/>
              </w:rPr>
              <w:t>0.8692</w:t>
            </w:r>
          </w:p>
        </w:tc>
        <w:tc>
          <w:tcPr>
            <w:tcW w:w="1001" w:type="dxa"/>
            <w:vAlign w:val="center"/>
          </w:tcPr>
          <w:p w14:paraId="342F0700" w14:textId="77777777" w:rsidR="00150E02" w:rsidRPr="00440307" w:rsidRDefault="00150E02" w:rsidP="00E736FC">
            <w:pPr>
              <w:jc w:val="right"/>
              <w:rPr>
                <w:rFonts w:cs="Arial"/>
                <w:sz w:val="18"/>
                <w:szCs w:val="18"/>
              </w:rPr>
            </w:pPr>
            <w:r w:rsidRPr="00440307">
              <w:rPr>
                <w:rFonts w:cs="Arial"/>
                <w:sz w:val="18"/>
                <w:szCs w:val="18"/>
              </w:rPr>
              <w:t>0.5553</w:t>
            </w:r>
          </w:p>
        </w:tc>
        <w:tc>
          <w:tcPr>
            <w:tcW w:w="1000" w:type="dxa"/>
            <w:vAlign w:val="center"/>
          </w:tcPr>
          <w:p w14:paraId="0B2C551C" w14:textId="77777777" w:rsidR="00150E02" w:rsidRPr="00440307" w:rsidRDefault="00150E02" w:rsidP="00E736FC">
            <w:pPr>
              <w:jc w:val="right"/>
              <w:rPr>
                <w:rFonts w:cs="Arial"/>
                <w:sz w:val="18"/>
                <w:szCs w:val="18"/>
              </w:rPr>
            </w:pPr>
            <w:r w:rsidRPr="00440307">
              <w:rPr>
                <w:rFonts w:cs="Arial"/>
                <w:sz w:val="18"/>
                <w:szCs w:val="18"/>
              </w:rPr>
              <w:t>0.6640</w:t>
            </w:r>
          </w:p>
        </w:tc>
        <w:tc>
          <w:tcPr>
            <w:tcW w:w="1001" w:type="dxa"/>
            <w:vAlign w:val="center"/>
          </w:tcPr>
          <w:p w14:paraId="3EC9B8F0" w14:textId="77777777" w:rsidR="00150E02" w:rsidRPr="00440307" w:rsidRDefault="00150E02" w:rsidP="00E736FC">
            <w:pPr>
              <w:jc w:val="right"/>
              <w:rPr>
                <w:rFonts w:cs="Arial"/>
                <w:sz w:val="18"/>
                <w:szCs w:val="18"/>
              </w:rPr>
            </w:pPr>
            <w:r w:rsidRPr="00440307">
              <w:rPr>
                <w:rFonts w:cs="Arial"/>
                <w:sz w:val="18"/>
                <w:szCs w:val="18"/>
              </w:rPr>
              <w:t>0.7538</w:t>
            </w:r>
          </w:p>
        </w:tc>
      </w:tr>
      <w:tr w:rsidR="00150E02" w:rsidRPr="00440307" w14:paraId="7E19B8BA" w14:textId="77777777" w:rsidTr="00E736FC">
        <w:trPr>
          <w:trHeight w:val="340"/>
          <w:jc w:val="center"/>
        </w:trPr>
        <w:tc>
          <w:tcPr>
            <w:tcW w:w="1701" w:type="dxa"/>
            <w:vAlign w:val="center"/>
          </w:tcPr>
          <w:p w14:paraId="396E6138" w14:textId="77777777" w:rsidR="00150E02" w:rsidRPr="00440307" w:rsidRDefault="00150E02" w:rsidP="00E736FC">
            <w:pPr>
              <w:rPr>
                <w:rFonts w:cs="Arial"/>
                <w:sz w:val="18"/>
                <w:szCs w:val="18"/>
              </w:rPr>
            </w:pPr>
            <w:r w:rsidRPr="00440307">
              <w:rPr>
                <w:rFonts w:cs="Arial"/>
                <w:sz w:val="18"/>
                <w:szCs w:val="18"/>
              </w:rPr>
              <w:t>Vivo</w:t>
            </w:r>
          </w:p>
        </w:tc>
        <w:tc>
          <w:tcPr>
            <w:tcW w:w="1020" w:type="dxa"/>
            <w:vAlign w:val="center"/>
          </w:tcPr>
          <w:p w14:paraId="5A9477BC" w14:textId="77777777" w:rsidR="00150E02" w:rsidRPr="00440307" w:rsidRDefault="00150E02" w:rsidP="00E736FC">
            <w:pPr>
              <w:jc w:val="right"/>
              <w:rPr>
                <w:rFonts w:cs="Arial"/>
                <w:sz w:val="18"/>
                <w:szCs w:val="18"/>
              </w:rPr>
            </w:pPr>
            <w:r w:rsidRPr="00440307">
              <w:rPr>
                <w:rFonts w:cs="Arial"/>
                <w:sz w:val="18"/>
                <w:szCs w:val="18"/>
              </w:rPr>
              <w:t>0.7176</w:t>
            </w:r>
          </w:p>
        </w:tc>
        <w:tc>
          <w:tcPr>
            <w:tcW w:w="1001" w:type="dxa"/>
            <w:vAlign w:val="center"/>
          </w:tcPr>
          <w:p w14:paraId="0CC251B3" w14:textId="77777777" w:rsidR="00150E02" w:rsidRPr="00440307" w:rsidRDefault="00150E02" w:rsidP="00E736FC">
            <w:pPr>
              <w:jc w:val="right"/>
              <w:rPr>
                <w:rFonts w:cs="Arial"/>
                <w:sz w:val="18"/>
                <w:szCs w:val="18"/>
              </w:rPr>
            </w:pPr>
            <w:r w:rsidRPr="00440307">
              <w:rPr>
                <w:rFonts w:cs="Arial"/>
                <w:sz w:val="18"/>
                <w:szCs w:val="18"/>
              </w:rPr>
              <w:t>0.7587</w:t>
            </w:r>
          </w:p>
        </w:tc>
        <w:tc>
          <w:tcPr>
            <w:tcW w:w="1000" w:type="dxa"/>
            <w:vAlign w:val="center"/>
          </w:tcPr>
          <w:p w14:paraId="15C4F0CF" w14:textId="77777777" w:rsidR="00150E02" w:rsidRPr="00440307" w:rsidRDefault="00150E02" w:rsidP="00E736FC">
            <w:pPr>
              <w:jc w:val="right"/>
              <w:rPr>
                <w:rFonts w:cs="Arial"/>
                <w:sz w:val="18"/>
                <w:szCs w:val="18"/>
              </w:rPr>
            </w:pPr>
            <w:r w:rsidRPr="00440307">
              <w:rPr>
                <w:rFonts w:cs="Arial"/>
                <w:sz w:val="18"/>
                <w:szCs w:val="18"/>
              </w:rPr>
              <w:t>0.7948</w:t>
            </w:r>
          </w:p>
        </w:tc>
        <w:tc>
          <w:tcPr>
            <w:tcW w:w="1001" w:type="dxa"/>
            <w:vAlign w:val="center"/>
          </w:tcPr>
          <w:p w14:paraId="3F56F231" w14:textId="77777777" w:rsidR="00150E02" w:rsidRPr="00440307" w:rsidRDefault="00150E02" w:rsidP="00E736FC">
            <w:pPr>
              <w:jc w:val="right"/>
              <w:rPr>
                <w:rFonts w:cs="Arial"/>
                <w:sz w:val="18"/>
                <w:szCs w:val="18"/>
              </w:rPr>
            </w:pPr>
            <w:r w:rsidRPr="00440307">
              <w:rPr>
                <w:rFonts w:cs="Arial"/>
                <w:sz w:val="18"/>
                <w:szCs w:val="18"/>
              </w:rPr>
              <w:t>0.5523</w:t>
            </w:r>
          </w:p>
        </w:tc>
        <w:tc>
          <w:tcPr>
            <w:tcW w:w="1000" w:type="dxa"/>
            <w:vAlign w:val="center"/>
          </w:tcPr>
          <w:p w14:paraId="05961619" w14:textId="77777777" w:rsidR="00150E02" w:rsidRPr="00440307" w:rsidRDefault="00150E02" w:rsidP="00E736FC">
            <w:pPr>
              <w:jc w:val="right"/>
              <w:rPr>
                <w:rFonts w:cs="Arial"/>
                <w:sz w:val="18"/>
                <w:szCs w:val="18"/>
              </w:rPr>
            </w:pPr>
            <w:r w:rsidRPr="00440307">
              <w:rPr>
                <w:rFonts w:cs="Arial"/>
                <w:sz w:val="18"/>
                <w:szCs w:val="18"/>
              </w:rPr>
              <w:t>0.5889</w:t>
            </w:r>
          </w:p>
        </w:tc>
        <w:tc>
          <w:tcPr>
            <w:tcW w:w="1001" w:type="dxa"/>
            <w:vAlign w:val="center"/>
          </w:tcPr>
          <w:p w14:paraId="69DA7DD1" w14:textId="77777777" w:rsidR="00150E02" w:rsidRPr="00440307" w:rsidRDefault="00150E02" w:rsidP="00E736FC">
            <w:pPr>
              <w:jc w:val="right"/>
              <w:rPr>
                <w:rFonts w:cs="Arial"/>
                <w:sz w:val="18"/>
                <w:szCs w:val="18"/>
              </w:rPr>
            </w:pPr>
            <w:r w:rsidRPr="00440307">
              <w:rPr>
                <w:rFonts w:cs="Arial"/>
                <w:sz w:val="18"/>
                <w:szCs w:val="18"/>
              </w:rPr>
              <w:t>0.6201</w:t>
            </w:r>
          </w:p>
        </w:tc>
      </w:tr>
    </w:tbl>
    <w:p w14:paraId="3BD0B6CD" w14:textId="4A65CCD2" w:rsidR="00150E02" w:rsidRDefault="004F0050" w:rsidP="0072586E">
      <w:pPr>
        <w:pStyle w:val="BodyText"/>
      </w:pPr>
      <w:r>
        <w:fldChar w:fldCharType="begin"/>
      </w:r>
      <w:r>
        <w:instrText xml:space="preserve"> REF _Ref206066299 \h </w:instrText>
      </w:r>
      <w:r>
        <w:fldChar w:fldCharType="separate"/>
      </w:r>
      <w:r w:rsidR="00246815">
        <w:t xml:space="preserve">Table </w:t>
      </w:r>
      <w:r w:rsidR="00246815">
        <w:rPr>
          <w:noProof/>
        </w:rPr>
        <w:t>4</w:t>
      </w:r>
      <w:r>
        <w:fldChar w:fldCharType="end"/>
      </w:r>
      <w:r>
        <w:t xml:space="preserve"> </w:t>
      </w:r>
      <w:r w:rsidR="00150E02" w:rsidRPr="0072586E">
        <w:t>summarizes</w:t>
      </w:r>
      <w:r w:rsidR="00150E02" w:rsidRPr="002C69FB">
        <w:t xml:space="preserve"> FTP max rank = 4 </w:t>
      </w:r>
      <w:proofErr w:type="gramStart"/>
      <w:r w:rsidR="00150E02" w:rsidRPr="002C69FB">
        <w:t>tab</w:t>
      </w:r>
      <w:proofErr w:type="gramEnd"/>
      <w:r w:rsidR="00150E02" w:rsidRPr="002C69FB">
        <w:t xml:space="preserve"> of the excel sheet table mentioned</w:t>
      </w:r>
      <w:r w:rsidR="00150E02">
        <w:t>. Considering it, a</w:t>
      </w:r>
      <w:r w:rsidR="00150E02" w:rsidRPr="002C69FB">
        <w:t>n analogous conclusion is found</w:t>
      </w:r>
      <w:r w:rsidR="00150E02">
        <w:t xml:space="preserve">, the performance is different for different network </w:t>
      </w:r>
      <w:r w:rsidR="00574A80">
        <w:t>configurations</w:t>
      </w:r>
      <w:r w:rsidR="00150E02">
        <w:t>.</w:t>
      </w:r>
    </w:p>
    <w:p w14:paraId="4CDB76EE" w14:textId="0B505E66" w:rsidR="000756CA" w:rsidRDefault="000756CA" w:rsidP="00DA5B57">
      <w:pPr>
        <w:pStyle w:val="Caption"/>
      </w:pPr>
      <w:bookmarkStart w:id="35" w:name="_Ref206066299"/>
      <w:r>
        <w:t xml:space="preserve">Table </w:t>
      </w:r>
      <w:r>
        <w:fldChar w:fldCharType="begin"/>
      </w:r>
      <w:r>
        <w:instrText xml:space="preserve"> SEQ Table \* ARABIC </w:instrText>
      </w:r>
      <w:r>
        <w:fldChar w:fldCharType="separate"/>
      </w:r>
      <w:r w:rsidR="00246815">
        <w:rPr>
          <w:noProof/>
        </w:rPr>
        <w:t>4</w:t>
      </w:r>
      <w:r>
        <w:fldChar w:fldCharType="end"/>
      </w:r>
      <w:bookmarkEnd w:id="35"/>
      <w:r>
        <w:t xml:space="preserve">: </w:t>
      </w:r>
      <w:r w:rsidRPr="005711E6">
        <w:t>SGCS summary from Table 1 of TR 38.843 evaluation FTP max rank = 4 tab. Note that we have used reported baseline SGCS and %-age gains over baseline to translate AI/ML performance into absolute SGCS numbers.</w:t>
      </w:r>
    </w:p>
    <w:tbl>
      <w:tblPr>
        <w:tblStyle w:val="TableGrid"/>
        <w:tblW w:w="9401" w:type="dxa"/>
        <w:jc w:val="center"/>
        <w:tblLayout w:type="fixed"/>
        <w:tblLook w:val="04A0" w:firstRow="1" w:lastRow="0" w:firstColumn="1" w:lastColumn="0" w:noHBand="0" w:noVBand="1"/>
      </w:tblPr>
      <w:tblGrid>
        <w:gridCol w:w="1037"/>
        <w:gridCol w:w="697"/>
        <w:gridCol w:w="697"/>
        <w:gridCol w:w="697"/>
        <w:gridCol w:w="697"/>
        <w:gridCol w:w="697"/>
        <w:gridCol w:w="697"/>
        <w:gridCol w:w="697"/>
        <w:gridCol w:w="697"/>
        <w:gridCol w:w="697"/>
        <w:gridCol w:w="697"/>
        <w:gridCol w:w="697"/>
        <w:gridCol w:w="697"/>
      </w:tblGrid>
      <w:tr w:rsidR="00150E02" w:rsidRPr="00440307" w14:paraId="319ADB18" w14:textId="77777777" w:rsidTr="00E736FC">
        <w:trPr>
          <w:trHeight w:val="397"/>
          <w:jc w:val="center"/>
        </w:trPr>
        <w:tc>
          <w:tcPr>
            <w:tcW w:w="1037" w:type="dxa"/>
            <w:shd w:val="clear" w:color="auto" w:fill="F2F2F2" w:themeFill="background1" w:themeFillShade="F2"/>
            <w:vAlign w:val="center"/>
          </w:tcPr>
          <w:p w14:paraId="458E647F" w14:textId="77777777" w:rsidR="00150E02" w:rsidRPr="0010253D" w:rsidRDefault="00150E02" w:rsidP="00E736FC">
            <w:pPr>
              <w:jc w:val="center"/>
              <w:rPr>
                <w:rFonts w:cs="Arial"/>
                <w:b/>
                <w:sz w:val="18"/>
                <w:szCs w:val="18"/>
              </w:rPr>
            </w:pPr>
            <w:r w:rsidRPr="0010253D">
              <w:rPr>
                <w:rFonts w:cs="Arial"/>
                <w:b/>
                <w:sz w:val="18"/>
                <w:szCs w:val="18"/>
              </w:rPr>
              <w:t>Company</w:t>
            </w:r>
          </w:p>
        </w:tc>
        <w:tc>
          <w:tcPr>
            <w:tcW w:w="697" w:type="dxa"/>
            <w:tcBorders>
              <w:bottom w:val="single" w:sz="4" w:space="0" w:color="auto"/>
            </w:tcBorders>
            <w:shd w:val="clear" w:color="auto" w:fill="F2F2F2" w:themeFill="background1" w:themeFillShade="F2"/>
            <w:vAlign w:val="center"/>
          </w:tcPr>
          <w:p w14:paraId="02B2439E" w14:textId="77777777" w:rsidR="00150E02" w:rsidRPr="0010253D" w:rsidRDefault="00150E02" w:rsidP="00E736FC">
            <w:pPr>
              <w:jc w:val="center"/>
              <w:rPr>
                <w:rFonts w:cs="Arial"/>
                <w:b/>
                <w:sz w:val="18"/>
                <w:szCs w:val="18"/>
              </w:rPr>
            </w:pPr>
            <w:r w:rsidRPr="0010253D">
              <w:rPr>
                <w:rFonts w:cs="Arial"/>
                <w:b/>
                <w:sz w:val="18"/>
                <w:szCs w:val="18"/>
              </w:rPr>
              <w:t>Layer 1</w:t>
            </w:r>
          </w:p>
          <w:p w14:paraId="0BD8B1F5"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132FC845" w14:textId="77777777" w:rsidR="00150E02" w:rsidRPr="0010253D" w:rsidRDefault="00150E02" w:rsidP="00E736FC">
            <w:pPr>
              <w:jc w:val="center"/>
              <w:rPr>
                <w:rFonts w:cs="Arial"/>
                <w:b/>
                <w:sz w:val="18"/>
                <w:szCs w:val="18"/>
              </w:rPr>
            </w:pPr>
            <w:r w:rsidRPr="0010253D">
              <w:rPr>
                <w:rFonts w:cs="Arial"/>
                <w:b/>
                <w:sz w:val="18"/>
                <w:szCs w:val="18"/>
              </w:rPr>
              <w:t>Layer 1</w:t>
            </w:r>
          </w:p>
          <w:p w14:paraId="2B22B562"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6D952F47" w14:textId="77777777" w:rsidR="00150E02" w:rsidRPr="0010253D" w:rsidRDefault="00150E02" w:rsidP="00E736FC">
            <w:pPr>
              <w:jc w:val="center"/>
              <w:rPr>
                <w:rFonts w:cs="Arial"/>
                <w:b/>
                <w:sz w:val="18"/>
                <w:szCs w:val="18"/>
              </w:rPr>
            </w:pPr>
            <w:r w:rsidRPr="0010253D">
              <w:rPr>
                <w:rFonts w:cs="Arial"/>
                <w:b/>
                <w:sz w:val="18"/>
                <w:szCs w:val="18"/>
              </w:rPr>
              <w:t>Layer 1</w:t>
            </w:r>
          </w:p>
          <w:p w14:paraId="0F43A19B"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309B7B45" w14:textId="77777777" w:rsidR="00150E02" w:rsidRPr="0010253D" w:rsidRDefault="00150E02" w:rsidP="00E736FC">
            <w:pPr>
              <w:jc w:val="center"/>
              <w:rPr>
                <w:rFonts w:cs="Arial"/>
                <w:b/>
                <w:sz w:val="18"/>
                <w:szCs w:val="18"/>
              </w:rPr>
            </w:pPr>
            <w:r w:rsidRPr="0010253D">
              <w:rPr>
                <w:rFonts w:cs="Arial"/>
                <w:b/>
                <w:sz w:val="18"/>
                <w:szCs w:val="18"/>
              </w:rPr>
              <w:t>Layer 2</w:t>
            </w:r>
          </w:p>
          <w:p w14:paraId="57D4D63D"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1B2BC9A4" w14:textId="77777777" w:rsidR="00150E02" w:rsidRPr="0010253D" w:rsidRDefault="00150E02" w:rsidP="00E736FC">
            <w:pPr>
              <w:jc w:val="center"/>
              <w:rPr>
                <w:rFonts w:cs="Arial"/>
                <w:b/>
                <w:sz w:val="18"/>
                <w:szCs w:val="18"/>
              </w:rPr>
            </w:pPr>
            <w:r w:rsidRPr="0010253D">
              <w:rPr>
                <w:rFonts w:cs="Arial"/>
                <w:b/>
                <w:sz w:val="18"/>
                <w:szCs w:val="18"/>
              </w:rPr>
              <w:t>Layer 2</w:t>
            </w:r>
          </w:p>
          <w:p w14:paraId="79E34622"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1F0670FA" w14:textId="77777777" w:rsidR="00150E02" w:rsidRPr="0010253D" w:rsidRDefault="00150E02" w:rsidP="00E736FC">
            <w:pPr>
              <w:jc w:val="center"/>
              <w:rPr>
                <w:rFonts w:cs="Arial"/>
                <w:b/>
                <w:sz w:val="18"/>
                <w:szCs w:val="18"/>
              </w:rPr>
            </w:pPr>
            <w:r w:rsidRPr="0010253D">
              <w:rPr>
                <w:rFonts w:cs="Arial"/>
                <w:b/>
                <w:sz w:val="18"/>
                <w:szCs w:val="18"/>
              </w:rPr>
              <w:t>Layer 2</w:t>
            </w:r>
          </w:p>
          <w:p w14:paraId="5528EC94"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1E08C7BA" w14:textId="77777777" w:rsidR="00150E02" w:rsidRPr="0010253D" w:rsidRDefault="00150E02" w:rsidP="00E736FC">
            <w:pPr>
              <w:jc w:val="center"/>
              <w:rPr>
                <w:rFonts w:cs="Arial"/>
                <w:b/>
                <w:sz w:val="18"/>
                <w:szCs w:val="18"/>
              </w:rPr>
            </w:pPr>
            <w:r w:rsidRPr="0010253D">
              <w:rPr>
                <w:rFonts w:cs="Arial"/>
                <w:b/>
                <w:sz w:val="18"/>
                <w:szCs w:val="18"/>
              </w:rPr>
              <w:t>Layer 3</w:t>
            </w:r>
          </w:p>
          <w:p w14:paraId="51E2FBDE"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0BE55090" w14:textId="77777777" w:rsidR="00150E02" w:rsidRPr="0010253D" w:rsidRDefault="00150E02" w:rsidP="00E736FC">
            <w:pPr>
              <w:jc w:val="center"/>
              <w:rPr>
                <w:rFonts w:cs="Arial"/>
                <w:b/>
                <w:sz w:val="18"/>
                <w:szCs w:val="18"/>
              </w:rPr>
            </w:pPr>
            <w:r w:rsidRPr="0010253D">
              <w:rPr>
                <w:rFonts w:cs="Arial"/>
                <w:b/>
                <w:sz w:val="18"/>
                <w:szCs w:val="18"/>
              </w:rPr>
              <w:t>Layer 3</w:t>
            </w:r>
          </w:p>
          <w:p w14:paraId="775060C7"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619DA289" w14:textId="77777777" w:rsidR="00150E02" w:rsidRPr="0010253D" w:rsidRDefault="00150E02" w:rsidP="00E736FC">
            <w:pPr>
              <w:jc w:val="center"/>
              <w:rPr>
                <w:rFonts w:cs="Arial"/>
                <w:b/>
                <w:sz w:val="18"/>
                <w:szCs w:val="18"/>
              </w:rPr>
            </w:pPr>
            <w:r w:rsidRPr="0010253D">
              <w:rPr>
                <w:rFonts w:cs="Arial"/>
                <w:b/>
                <w:sz w:val="18"/>
                <w:szCs w:val="18"/>
              </w:rPr>
              <w:t>Layer 3</w:t>
            </w:r>
          </w:p>
          <w:p w14:paraId="77713F80" w14:textId="77777777" w:rsidR="00150E02" w:rsidRPr="0010253D" w:rsidRDefault="00150E02" w:rsidP="00E736FC">
            <w:pPr>
              <w:jc w:val="center"/>
              <w:rPr>
                <w:rFonts w:cs="Arial"/>
                <w:b/>
                <w:sz w:val="18"/>
                <w:szCs w:val="18"/>
              </w:rPr>
            </w:pPr>
            <w:r w:rsidRPr="0010253D">
              <w:rPr>
                <w:rFonts w:cs="Arial"/>
                <w:b/>
                <w:sz w:val="18"/>
                <w:szCs w:val="18"/>
              </w:rPr>
              <w:t>Cat Z</w:t>
            </w:r>
          </w:p>
        </w:tc>
        <w:tc>
          <w:tcPr>
            <w:tcW w:w="697" w:type="dxa"/>
            <w:tcBorders>
              <w:bottom w:val="single" w:sz="4" w:space="0" w:color="auto"/>
            </w:tcBorders>
            <w:shd w:val="clear" w:color="auto" w:fill="F2F2F2" w:themeFill="background1" w:themeFillShade="F2"/>
            <w:vAlign w:val="center"/>
          </w:tcPr>
          <w:p w14:paraId="4E9E1A9E" w14:textId="77777777" w:rsidR="00150E02" w:rsidRPr="0010253D" w:rsidRDefault="00150E02" w:rsidP="00E736FC">
            <w:pPr>
              <w:jc w:val="center"/>
              <w:rPr>
                <w:rFonts w:cs="Arial"/>
                <w:b/>
                <w:sz w:val="18"/>
                <w:szCs w:val="18"/>
              </w:rPr>
            </w:pPr>
            <w:r w:rsidRPr="0010253D">
              <w:rPr>
                <w:rFonts w:cs="Arial"/>
                <w:b/>
                <w:sz w:val="18"/>
                <w:szCs w:val="18"/>
              </w:rPr>
              <w:t>Layer 4</w:t>
            </w:r>
          </w:p>
          <w:p w14:paraId="227008D3" w14:textId="77777777" w:rsidR="00150E02" w:rsidRPr="0010253D" w:rsidRDefault="00150E02" w:rsidP="00E736FC">
            <w:pPr>
              <w:jc w:val="center"/>
              <w:rPr>
                <w:rFonts w:cs="Arial"/>
                <w:b/>
                <w:sz w:val="18"/>
                <w:szCs w:val="18"/>
              </w:rPr>
            </w:pPr>
            <w:r w:rsidRPr="0010253D">
              <w:rPr>
                <w:rFonts w:cs="Arial"/>
                <w:b/>
                <w:sz w:val="18"/>
                <w:szCs w:val="18"/>
              </w:rPr>
              <w:t>Cat X</w:t>
            </w:r>
          </w:p>
        </w:tc>
        <w:tc>
          <w:tcPr>
            <w:tcW w:w="697" w:type="dxa"/>
            <w:tcBorders>
              <w:bottom w:val="single" w:sz="4" w:space="0" w:color="auto"/>
            </w:tcBorders>
            <w:shd w:val="clear" w:color="auto" w:fill="F2F2F2" w:themeFill="background1" w:themeFillShade="F2"/>
            <w:vAlign w:val="center"/>
          </w:tcPr>
          <w:p w14:paraId="3F0F4FEF" w14:textId="77777777" w:rsidR="00150E02" w:rsidRPr="0010253D" w:rsidRDefault="00150E02" w:rsidP="00E736FC">
            <w:pPr>
              <w:jc w:val="center"/>
              <w:rPr>
                <w:rFonts w:cs="Arial"/>
                <w:b/>
                <w:sz w:val="18"/>
                <w:szCs w:val="18"/>
              </w:rPr>
            </w:pPr>
            <w:r w:rsidRPr="0010253D">
              <w:rPr>
                <w:rFonts w:cs="Arial"/>
                <w:b/>
                <w:sz w:val="18"/>
                <w:szCs w:val="18"/>
              </w:rPr>
              <w:t>Layer 4</w:t>
            </w:r>
          </w:p>
          <w:p w14:paraId="497A5007" w14:textId="77777777" w:rsidR="00150E02" w:rsidRPr="0010253D" w:rsidRDefault="00150E02" w:rsidP="00E736FC">
            <w:pPr>
              <w:jc w:val="center"/>
              <w:rPr>
                <w:rFonts w:cs="Arial"/>
                <w:b/>
                <w:sz w:val="18"/>
                <w:szCs w:val="18"/>
              </w:rPr>
            </w:pPr>
            <w:r w:rsidRPr="0010253D">
              <w:rPr>
                <w:rFonts w:cs="Arial"/>
                <w:b/>
                <w:sz w:val="18"/>
                <w:szCs w:val="18"/>
              </w:rPr>
              <w:t>Cat Y</w:t>
            </w:r>
          </w:p>
        </w:tc>
        <w:tc>
          <w:tcPr>
            <w:tcW w:w="697" w:type="dxa"/>
            <w:tcBorders>
              <w:bottom w:val="single" w:sz="4" w:space="0" w:color="auto"/>
            </w:tcBorders>
            <w:shd w:val="clear" w:color="auto" w:fill="F2F2F2" w:themeFill="background1" w:themeFillShade="F2"/>
            <w:vAlign w:val="center"/>
          </w:tcPr>
          <w:p w14:paraId="745CEBF7" w14:textId="77777777" w:rsidR="00150E02" w:rsidRPr="0010253D" w:rsidRDefault="00150E02" w:rsidP="00E736FC">
            <w:pPr>
              <w:jc w:val="center"/>
              <w:rPr>
                <w:rFonts w:cs="Arial"/>
                <w:b/>
                <w:sz w:val="18"/>
                <w:szCs w:val="18"/>
              </w:rPr>
            </w:pPr>
            <w:r w:rsidRPr="0010253D">
              <w:rPr>
                <w:rFonts w:cs="Arial"/>
                <w:b/>
                <w:sz w:val="18"/>
                <w:szCs w:val="18"/>
              </w:rPr>
              <w:t>Layer 4</w:t>
            </w:r>
          </w:p>
          <w:p w14:paraId="2BD55140" w14:textId="77777777" w:rsidR="00150E02" w:rsidRPr="0010253D" w:rsidRDefault="00150E02" w:rsidP="00E736FC">
            <w:pPr>
              <w:jc w:val="center"/>
              <w:rPr>
                <w:rFonts w:cs="Arial"/>
                <w:b/>
                <w:sz w:val="18"/>
                <w:szCs w:val="18"/>
              </w:rPr>
            </w:pPr>
            <w:r w:rsidRPr="0010253D">
              <w:rPr>
                <w:rFonts w:cs="Arial"/>
                <w:b/>
                <w:sz w:val="18"/>
                <w:szCs w:val="18"/>
              </w:rPr>
              <w:t>Cat Z</w:t>
            </w:r>
          </w:p>
        </w:tc>
      </w:tr>
      <w:tr w:rsidR="00150E02" w:rsidRPr="00440307" w14:paraId="3BAE91F5" w14:textId="77777777" w:rsidTr="00E736FC">
        <w:trPr>
          <w:trHeight w:val="340"/>
          <w:jc w:val="center"/>
        </w:trPr>
        <w:tc>
          <w:tcPr>
            <w:tcW w:w="1037" w:type="dxa"/>
            <w:vAlign w:val="center"/>
          </w:tcPr>
          <w:p w14:paraId="1CD3EF34" w14:textId="77777777" w:rsidR="00150E02" w:rsidRPr="0010253D" w:rsidRDefault="00150E02" w:rsidP="00E736FC">
            <w:pPr>
              <w:rPr>
                <w:rFonts w:cs="Arial"/>
                <w:sz w:val="18"/>
                <w:szCs w:val="18"/>
              </w:rPr>
            </w:pPr>
            <w:r w:rsidRPr="0010253D">
              <w:rPr>
                <w:rFonts w:cs="Arial"/>
                <w:sz w:val="18"/>
                <w:szCs w:val="18"/>
              </w:rPr>
              <w:t>QC #1</w:t>
            </w:r>
          </w:p>
        </w:tc>
        <w:tc>
          <w:tcPr>
            <w:tcW w:w="697" w:type="dxa"/>
            <w:tcBorders>
              <w:top w:val="single" w:sz="4" w:space="0" w:color="auto"/>
              <w:left w:val="nil"/>
              <w:bottom w:val="single" w:sz="4" w:space="0" w:color="auto"/>
              <w:right w:val="single" w:sz="4" w:space="0" w:color="auto"/>
            </w:tcBorders>
            <w:vAlign w:val="center"/>
          </w:tcPr>
          <w:p w14:paraId="098C5C4F" w14:textId="77777777" w:rsidR="00150E02" w:rsidRPr="0010253D" w:rsidRDefault="00150E02" w:rsidP="00E736FC">
            <w:pPr>
              <w:jc w:val="right"/>
              <w:rPr>
                <w:rFonts w:cs="Arial"/>
                <w:sz w:val="18"/>
                <w:szCs w:val="18"/>
              </w:rPr>
            </w:pPr>
            <w:r w:rsidRPr="0010253D">
              <w:rPr>
                <w:rFonts w:eastAsia="SimSun" w:cs="Arial"/>
                <w:sz w:val="18"/>
                <w:szCs w:val="18"/>
              </w:rPr>
              <w:t>0.68</w:t>
            </w:r>
          </w:p>
        </w:tc>
        <w:tc>
          <w:tcPr>
            <w:tcW w:w="697" w:type="dxa"/>
            <w:tcBorders>
              <w:top w:val="single" w:sz="4" w:space="0" w:color="auto"/>
              <w:left w:val="single" w:sz="4" w:space="0" w:color="auto"/>
              <w:bottom w:val="single" w:sz="4" w:space="0" w:color="auto"/>
              <w:right w:val="single" w:sz="4" w:space="0" w:color="auto"/>
            </w:tcBorders>
            <w:vAlign w:val="center"/>
          </w:tcPr>
          <w:p w14:paraId="68BE01F0" w14:textId="77777777" w:rsidR="00150E02" w:rsidRPr="0010253D" w:rsidRDefault="00150E02" w:rsidP="00E736FC">
            <w:pPr>
              <w:jc w:val="right"/>
              <w:rPr>
                <w:rFonts w:cs="Arial"/>
                <w:sz w:val="18"/>
                <w:szCs w:val="18"/>
              </w:rPr>
            </w:pPr>
            <w:r w:rsidRPr="0010253D">
              <w:rPr>
                <w:rFonts w:eastAsia="SimSun" w:cs="Arial"/>
                <w:sz w:val="18"/>
                <w:szCs w:val="18"/>
              </w:rPr>
              <w:t>0.73</w:t>
            </w:r>
          </w:p>
        </w:tc>
        <w:tc>
          <w:tcPr>
            <w:tcW w:w="697" w:type="dxa"/>
            <w:tcBorders>
              <w:top w:val="single" w:sz="4" w:space="0" w:color="auto"/>
              <w:left w:val="single" w:sz="4" w:space="0" w:color="auto"/>
              <w:bottom w:val="single" w:sz="4" w:space="0" w:color="auto"/>
              <w:right w:val="single" w:sz="4" w:space="0" w:color="auto"/>
            </w:tcBorders>
            <w:vAlign w:val="center"/>
          </w:tcPr>
          <w:p w14:paraId="5C5D39B7" w14:textId="77777777" w:rsidR="00150E02" w:rsidRPr="0010253D" w:rsidRDefault="00150E02" w:rsidP="00E736FC">
            <w:pPr>
              <w:jc w:val="right"/>
              <w:rPr>
                <w:rFonts w:cs="Arial"/>
                <w:sz w:val="18"/>
                <w:szCs w:val="18"/>
              </w:rPr>
            </w:pPr>
            <w:r w:rsidRPr="0010253D">
              <w:rPr>
                <w:rFonts w:eastAsia="SimSun" w:cs="Arial"/>
                <w:sz w:val="18"/>
                <w:szCs w:val="18"/>
              </w:rPr>
              <w:t>0.79</w:t>
            </w:r>
          </w:p>
        </w:tc>
        <w:tc>
          <w:tcPr>
            <w:tcW w:w="697" w:type="dxa"/>
            <w:tcBorders>
              <w:top w:val="single" w:sz="4" w:space="0" w:color="auto"/>
              <w:left w:val="single" w:sz="4" w:space="0" w:color="auto"/>
              <w:bottom w:val="single" w:sz="4" w:space="0" w:color="auto"/>
              <w:right w:val="single" w:sz="4" w:space="0" w:color="auto"/>
            </w:tcBorders>
            <w:vAlign w:val="center"/>
          </w:tcPr>
          <w:p w14:paraId="7F7C0009" w14:textId="77777777" w:rsidR="00150E02" w:rsidRPr="0010253D" w:rsidRDefault="00150E02" w:rsidP="00E736FC">
            <w:pPr>
              <w:jc w:val="right"/>
              <w:rPr>
                <w:rFonts w:cs="Arial"/>
                <w:sz w:val="18"/>
                <w:szCs w:val="18"/>
              </w:rPr>
            </w:pPr>
            <w:r w:rsidRPr="0010253D">
              <w:rPr>
                <w:rFonts w:eastAsia="SimSun" w:cs="Arial"/>
                <w:sz w:val="18"/>
                <w:szCs w:val="18"/>
              </w:rPr>
              <w:t>0.55</w:t>
            </w:r>
          </w:p>
        </w:tc>
        <w:tc>
          <w:tcPr>
            <w:tcW w:w="697" w:type="dxa"/>
            <w:tcBorders>
              <w:top w:val="single" w:sz="4" w:space="0" w:color="auto"/>
              <w:left w:val="single" w:sz="4" w:space="0" w:color="auto"/>
              <w:bottom w:val="single" w:sz="4" w:space="0" w:color="auto"/>
              <w:right w:val="single" w:sz="4" w:space="0" w:color="auto"/>
            </w:tcBorders>
            <w:vAlign w:val="center"/>
          </w:tcPr>
          <w:p w14:paraId="531A6250" w14:textId="77777777" w:rsidR="00150E02" w:rsidRPr="0010253D" w:rsidRDefault="00150E02" w:rsidP="00E736FC">
            <w:pPr>
              <w:jc w:val="right"/>
              <w:rPr>
                <w:rFonts w:cs="Arial"/>
                <w:sz w:val="18"/>
                <w:szCs w:val="18"/>
              </w:rPr>
            </w:pPr>
            <w:r w:rsidRPr="0010253D">
              <w:rPr>
                <w:rFonts w:eastAsia="SimSun" w:cs="Arial"/>
                <w:sz w:val="18"/>
                <w:szCs w:val="18"/>
              </w:rPr>
              <w:t>0.60</w:t>
            </w:r>
          </w:p>
        </w:tc>
        <w:tc>
          <w:tcPr>
            <w:tcW w:w="697" w:type="dxa"/>
            <w:tcBorders>
              <w:top w:val="single" w:sz="4" w:space="0" w:color="auto"/>
              <w:left w:val="single" w:sz="4" w:space="0" w:color="auto"/>
              <w:bottom w:val="single" w:sz="4" w:space="0" w:color="auto"/>
              <w:right w:val="single" w:sz="4" w:space="0" w:color="auto"/>
            </w:tcBorders>
            <w:vAlign w:val="center"/>
          </w:tcPr>
          <w:p w14:paraId="363A7972"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7C51D0D8" w14:textId="77777777" w:rsidR="00150E02" w:rsidRPr="0010253D" w:rsidRDefault="00150E02" w:rsidP="00E736FC">
            <w:pPr>
              <w:jc w:val="right"/>
              <w:rPr>
                <w:rFonts w:cs="Arial"/>
                <w:sz w:val="18"/>
                <w:szCs w:val="18"/>
              </w:rPr>
            </w:pPr>
            <w:r w:rsidRPr="0010253D">
              <w:rPr>
                <w:rFonts w:eastAsia="SimSun" w:cs="Arial"/>
                <w:sz w:val="18"/>
                <w:szCs w:val="18"/>
              </w:rPr>
              <w:t>0.41</w:t>
            </w:r>
          </w:p>
        </w:tc>
        <w:tc>
          <w:tcPr>
            <w:tcW w:w="697" w:type="dxa"/>
            <w:tcBorders>
              <w:top w:val="single" w:sz="4" w:space="0" w:color="auto"/>
              <w:left w:val="single" w:sz="4" w:space="0" w:color="auto"/>
              <w:bottom w:val="single" w:sz="4" w:space="0" w:color="auto"/>
              <w:right w:val="single" w:sz="4" w:space="0" w:color="auto"/>
            </w:tcBorders>
            <w:vAlign w:val="center"/>
          </w:tcPr>
          <w:p w14:paraId="69C5E4C7" w14:textId="77777777" w:rsidR="00150E02" w:rsidRPr="0010253D" w:rsidRDefault="00150E02" w:rsidP="00E736FC">
            <w:pPr>
              <w:jc w:val="right"/>
              <w:rPr>
                <w:rFonts w:cs="Arial"/>
                <w:sz w:val="18"/>
                <w:szCs w:val="18"/>
              </w:rPr>
            </w:pPr>
            <w:r w:rsidRPr="0010253D">
              <w:rPr>
                <w:rFonts w:eastAsia="SimSun" w:cs="Arial"/>
                <w:sz w:val="18"/>
                <w:szCs w:val="18"/>
              </w:rPr>
              <w:t>0.44</w:t>
            </w:r>
          </w:p>
        </w:tc>
        <w:tc>
          <w:tcPr>
            <w:tcW w:w="697" w:type="dxa"/>
            <w:tcBorders>
              <w:top w:val="single" w:sz="4" w:space="0" w:color="auto"/>
              <w:left w:val="single" w:sz="4" w:space="0" w:color="auto"/>
              <w:bottom w:val="single" w:sz="4" w:space="0" w:color="auto"/>
              <w:right w:val="single" w:sz="4" w:space="0" w:color="auto"/>
            </w:tcBorders>
            <w:vAlign w:val="center"/>
          </w:tcPr>
          <w:p w14:paraId="67E69F4D" w14:textId="77777777" w:rsidR="00150E02" w:rsidRPr="0010253D" w:rsidRDefault="00150E02" w:rsidP="00E736FC">
            <w:pPr>
              <w:jc w:val="right"/>
              <w:rPr>
                <w:rFonts w:cs="Arial"/>
                <w:sz w:val="18"/>
                <w:szCs w:val="18"/>
              </w:rPr>
            </w:pPr>
            <w:r w:rsidRPr="0010253D">
              <w:rPr>
                <w:rFonts w:eastAsia="SimSun" w:cs="Arial"/>
                <w:sz w:val="18"/>
                <w:szCs w:val="18"/>
              </w:rPr>
              <w:t>0.50</w:t>
            </w:r>
          </w:p>
        </w:tc>
        <w:tc>
          <w:tcPr>
            <w:tcW w:w="697" w:type="dxa"/>
            <w:tcBorders>
              <w:top w:val="single" w:sz="4" w:space="0" w:color="auto"/>
              <w:left w:val="single" w:sz="4" w:space="0" w:color="auto"/>
              <w:bottom w:val="single" w:sz="4" w:space="0" w:color="auto"/>
              <w:right w:val="single" w:sz="4" w:space="0" w:color="auto"/>
            </w:tcBorders>
            <w:vAlign w:val="center"/>
          </w:tcPr>
          <w:p w14:paraId="157A343A" w14:textId="77777777" w:rsidR="00150E02" w:rsidRPr="0010253D" w:rsidRDefault="00150E02" w:rsidP="00E736FC">
            <w:pPr>
              <w:jc w:val="right"/>
              <w:rPr>
                <w:rFonts w:cs="Arial"/>
                <w:sz w:val="18"/>
                <w:szCs w:val="18"/>
              </w:rPr>
            </w:pPr>
            <w:r w:rsidRPr="0010253D">
              <w:rPr>
                <w:rFonts w:eastAsia="SimSun" w:cs="Arial"/>
                <w:sz w:val="18"/>
                <w:szCs w:val="18"/>
              </w:rPr>
              <w:t>0.30</w:t>
            </w:r>
          </w:p>
        </w:tc>
        <w:tc>
          <w:tcPr>
            <w:tcW w:w="697" w:type="dxa"/>
            <w:tcBorders>
              <w:top w:val="single" w:sz="4" w:space="0" w:color="auto"/>
              <w:left w:val="single" w:sz="4" w:space="0" w:color="auto"/>
              <w:bottom w:val="single" w:sz="4" w:space="0" w:color="auto"/>
              <w:right w:val="single" w:sz="4" w:space="0" w:color="auto"/>
            </w:tcBorders>
            <w:vAlign w:val="center"/>
          </w:tcPr>
          <w:p w14:paraId="0C325417" w14:textId="77777777" w:rsidR="00150E02" w:rsidRPr="0010253D" w:rsidRDefault="00150E02" w:rsidP="00E736FC">
            <w:pPr>
              <w:jc w:val="right"/>
              <w:rPr>
                <w:rFonts w:cs="Arial"/>
                <w:sz w:val="18"/>
                <w:szCs w:val="18"/>
              </w:rPr>
            </w:pPr>
            <w:r w:rsidRPr="0010253D">
              <w:rPr>
                <w:rFonts w:eastAsia="SimSun" w:cs="Arial"/>
                <w:sz w:val="18"/>
                <w:szCs w:val="18"/>
              </w:rPr>
              <w:t>0.34</w:t>
            </w:r>
          </w:p>
        </w:tc>
        <w:tc>
          <w:tcPr>
            <w:tcW w:w="697" w:type="dxa"/>
            <w:tcBorders>
              <w:top w:val="single" w:sz="4" w:space="0" w:color="auto"/>
              <w:left w:val="single" w:sz="4" w:space="0" w:color="auto"/>
              <w:bottom w:val="single" w:sz="4" w:space="0" w:color="auto"/>
              <w:right w:val="single" w:sz="4" w:space="0" w:color="auto"/>
            </w:tcBorders>
            <w:vAlign w:val="center"/>
          </w:tcPr>
          <w:p w14:paraId="01D0A09F" w14:textId="77777777" w:rsidR="00150E02" w:rsidRPr="0010253D" w:rsidRDefault="00150E02" w:rsidP="00E736FC">
            <w:pPr>
              <w:jc w:val="right"/>
              <w:rPr>
                <w:rFonts w:cs="Arial"/>
                <w:sz w:val="18"/>
                <w:szCs w:val="18"/>
              </w:rPr>
            </w:pPr>
            <w:r w:rsidRPr="0010253D">
              <w:rPr>
                <w:rFonts w:eastAsia="SimSun" w:cs="Arial"/>
                <w:sz w:val="18"/>
                <w:szCs w:val="18"/>
              </w:rPr>
              <w:t>0.39</w:t>
            </w:r>
          </w:p>
        </w:tc>
      </w:tr>
      <w:tr w:rsidR="00150E02" w:rsidRPr="00440307" w14:paraId="73E50512" w14:textId="77777777" w:rsidTr="00E736FC">
        <w:trPr>
          <w:trHeight w:val="340"/>
          <w:jc w:val="center"/>
        </w:trPr>
        <w:tc>
          <w:tcPr>
            <w:tcW w:w="1037" w:type="dxa"/>
            <w:vAlign w:val="center"/>
          </w:tcPr>
          <w:p w14:paraId="33224590" w14:textId="77777777" w:rsidR="00150E02" w:rsidRPr="0010253D" w:rsidRDefault="00150E02" w:rsidP="00E736FC">
            <w:pPr>
              <w:rPr>
                <w:rFonts w:cs="Arial"/>
                <w:sz w:val="18"/>
                <w:szCs w:val="18"/>
              </w:rPr>
            </w:pPr>
            <w:r w:rsidRPr="0010253D">
              <w:rPr>
                <w:rFonts w:cs="Arial"/>
                <w:sz w:val="18"/>
                <w:szCs w:val="18"/>
              </w:rPr>
              <w:t>ZTE</w:t>
            </w:r>
          </w:p>
        </w:tc>
        <w:tc>
          <w:tcPr>
            <w:tcW w:w="697" w:type="dxa"/>
            <w:tcBorders>
              <w:top w:val="single" w:sz="4" w:space="0" w:color="auto"/>
              <w:left w:val="nil"/>
              <w:bottom w:val="single" w:sz="4" w:space="0" w:color="auto"/>
              <w:right w:val="single" w:sz="4" w:space="0" w:color="auto"/>
            </w:tcBorders>
            <w:vAlign w:val="center"/>
          </w:tcPr>
          <w:p w14:paraId="44D382D3" w14:textId="77777777" w:rsidR="00150E02" w:rsidRPr="0010253D" w:rsidRDefault="00150E02" w:rsidP="00E736FC">
            <w:pPr>
              <w:jc w:val="right"/>
              <w:rPr>
                <w:rFonts w:cs="Arial"/>
                <w:sz w:val="18"/>
                <w:szCs w:val="18"/>
              </w:rPr>
            </w:pPr>
            <w:r w:rsidRPr="0010253D">
              <w:rPr>
                <w:rFonts w:eastAsia="SimSun" w:cs="Arial"/>
                <w:sz w:val="18"/>
                <w:szCs w:val="18"/>
              </w:rPr>
              <w:t>0.64</w:t>
            </w:r>
          </w:p>
        </w:tc>
        <w:tc>
          <w:tcPr>
            <w:tcW w:w="697" w:type="dxa"/>
            <w:tcBorders>
              <w:top w:val="single" w:sz="4" w:space="0" w:color="auto"/>
              <w:left w:val="single" w:sz="4" w:space="0" w:color="auto"/>
              <w:bottom w:val="single" w:sz="4" w:space="0" w:color="auto"/>
              <w:right w:val="single" w:sz="4" w:space="0" w:color="auto"/>
            </w:tcBorders>
            <w:vAlign w:val="center"/>
          </w:tcPr>
          <w:p w14:paraId="014EA682" w14:textId="77777777" w:rsidR="00150E02" w:rsidRPr="0010253D" w:rsidRDefault="00150E02" w:rsidP="00E736FC">
            <w:pPr>
              <w:jc w:val="right"/>
              <w:rPr>
                <w:rFonts w:cs="Arial"/>
                <w:sz w:val="18"/>
                <w:szCs w:val="18"/>
              </w:rPr>
            </w:pPr>
            <w:r w:rsidRPr="0010253D">
              <w:rPr>
                <w:rFonts w:eastAsia="SimSun" w:cs="Arial"/>
                <w:sz w:val="18"/>
                <w:szCs w:val="18"/>
              </w:rPr>
              <w:t>0.71</w:t>
            </w:r>
          </w:p>
        </w:tc>
        <w:tc>
          <w:tcPr>
            <w:tcW w:w="697" w:type="dxa"/>
            <w:tcBorders>
              <w:top w:val="single" w:sz="4" w:space="0" w:color="auto"/>
              <w:left w:val="single" w:sz="4" w:space="0" w:color="auto"/>
              <w:bottom w:val="single" w:sz="4" w:space="0" w:color="auto"/>
              <w:right w:val="single" w:sz="4" w:space="0" w:color="auto"/>
            </w:tcBorders>
            <w:vAlign w:val="center"/>
          </w:tcPr>
          <w:p w14:paraId="41567223" w14:textId="77777777" w:rsidR="00150E02" w:rsidRPr="0010253D" w:rsidRDefault="00150E02" w:rsidP="00E736FC">
            <w:pPr>
              <w:jc w:val="right"/>
              <w:rPr>
                <w:rFonts w:cs="Arial"/>
                <w:sz w:val="18"/>
                <w:szCs w:val="18"/>
              </w:rPr>
            </w:pPr>
            <w:r w:rsidRPr="0010253D">
              <w:rPr>
                <w:rFonts w:eastAsia="SimSun" w:cs="Arial"/>
                <w:sz w:val="18"/>
                <w:szCs w:val="18"/>
              </w:rPr>
              <w:t>0.84</w:t>
            </w:r>
          </w:p>
        </w:tc>
        <w:tc>
          <w:tcPr>
            <w:tcW w:w="697" w:type="dxa"/>
            <w:tcBorders>
              <w:top w:val="single" w:sz="4" w:space="0" w:color="auto"/>
              <w:left w:val="single" w:sz="4" w:space="0" w:color="auto"/>
              <w:bottom w:val="single" w:sz="4" w:space="0" w:color="auto"/>
              <w:right w:val="single" w:sz="4" w:space="0" w:color="auto"/>
            </w:tcBorders>
            <w:vAlign w:val="center"/>
          </w:tcPr>
          <w:p w14:paraId="2C65894D" w14:textId="77777777" w:rsidR="00150E02" w:rsidRPr="0010253D" w:rsidRDefault="00150E02" w:rsidP="00E736FC">
            <w:pPr>
              <w:jc w:val="right"/>
              <w:rPr>
                <w:rFonts w:cs="Arial"/>
                <w:sz w:val="18"/>
                <w:szCs w:val="18"/>
              </w:rPr>
            </w:pPr>
            <w:r w:rsidRPr="0010253D">
              <w:rPr>
                <w:rFonts w:eastAsia="SimSun" w:cs="Arial"/>
                <w:sz w:val="18"/>
                <w:szCs w:val="18"/>
              </w:rPr>
              <w:t>0.50</w:t>
            </w:r>
          </w:p>
        </w:tc>
        <w:tc>
          <w:tcPr>
            <w:tcW w:w="697" w:type="dxa"/>
            <w:tcBorders>
              <w:top w:val="single" w:sz="4" w:space="0" w:color="auto"/>
              <w:left w:val="single" w:sz="4" w:space="0" w:color="auto"/>
              <w:bottom w:val="single" w:sz="4" w:space="0" w:color="auto"/>
              <w:right w:val="single" w:sz="4" w:space="0" w:color="auto"/>
            </w:tcBorders>
            <w:vAlign w:val="center"/>
          </w:tcPr>
          <w:p w14:paraId="4E511315" w14:textId="77777777" w:rsidR="00150E02" w:rsidRPr="0010253D" w:rsidRDefault="00150E02" w:rsidP="00E736FC">
            <w:pPr>
              <w:jc w:val="right"/>
              <w:rPr>
                <w:rFonts w:cs="Arial"/>
                <w:sz w:val="18"/>
                <w:szCs w:val="18"/>
              </w:rPr>
            </w:pPr>
            <w:r w:rsidRPr="0010253D">
              <w:rPr>
                <w:rFonts w:eastAsia="SimSun" w:cs="Arial"/>
                <w:sz w:val="18"/>
                <w:szCs w:val="18"/>
              </w:rPr>
              <w:t>0.60</w:t>
            </w:r>
          </w:p>
        </w:tc>
        <w:tc>
          <w:tcPr>
            <w:tcW w:w="697" w:type="dxa"/>
            <w:tcBorders>
              <w:top w:val="single" w:sz="4" w:space="0" w:color="auto"/>
              <w:left w:val="single" w:sz="4" w:space="0" w:color="auto"/>
              <w:bottom w:val="single" w:sz="4" w:space="0" w:color="auto"/>
              <w:right w:val="single" w:sz="4" w:space="0" w:color="auto"/>
            </w:tcBorders>
            <w:vAlign w:val="center"/>
          </w:tcPr>
          <w:p w14:paraId="1755EABE" w14:textId="77777777" w:rsidR="00150E02" w:rsidRPr="0010253D" w:rsidRDefault="00150E02" w:rsidP="00E736FC">
            <w:pPr>
              <w:jc w:val="right"/>
              <w:rPr>
                <w:rFonts w:cs="Arial"/>
                <w:sz w:val="18"/>
                <w:szCs w:val="18"/>
              </w:rPr>
            </w:pPr>
            <w:r w:rsidRPr="0010253D">
              <w:rPr>
                <w:rFonts w:eastAsia="SimSun" w:cs="Arial"/>
                <w:sz w:val="18"/>
                <w:szCs w:val="18"/>
              </w:rPr>
              <w:t>0.75</w:t>
            </w:r>
          </w:p>
        </w:tc>
        <w:tc>
          <w:tcPr>
            <w:tcW w:w="697" w:type="dxa"/>
            <w:tcBorders>
              <w:top w:val="single" w:sz="4" w:space="0" w:color="auto"/>
              <w:left w:val="single" w:sz="4" w:space="0" w:color="auto"/>
              <w:bottom w:val="single" w:sz="4" w:space="0" w:color="auto"/>
              <w:right w:val="single" w:sz="4" w:space="0" w:color="auto"/>
            </w:tcBorders>
            <w:vAlign w:val="center"/>
          </w:tcPr>
          <w:p w14:paraId="561B33E5" w14:textId="77777777" w:rsidR="00150E02" w:rsidRPr="0010253D" w:rsidRDefault="00150E02" w:rsidP="00E736FC">
            <w:pPr>
              <w:jc w:val="right"/>
              <w:rPr>
                <w:rFonts w:cs="Arial"/>
                <w:sz w:val="18"/>
                <w:szCs w:val="18"/>
              </w:rPr>
            </w:pPr>
            <w:r w:rsidRPr="0010253D">
              <w:rPr>
                <w:rFonts w:eastAsia="SimSun" w:cs="Arial"/>
                <w:sz w:val="18"/>
                <w:szCs w:val="18"/>
              </w:rPr>
              <w:t>0.40</w:t>
            </w:r>
          </w:p>
        </w:tc>
        <w:tc>
          <w:tcPr>
            <w:tcW w:w="697" w:type="dxa"/>
            <w:tcBorders>
              <w:top w:val="single" w:sz="4" w:space="0" w:color="auto"/>
              <w:left w:val="single" w:sz="4" w:space="0" w:color="auto"/>
              <w:bottom w:val="single" w:sz="4" w:space="0" w:color="auto"/>
              <w:right w:val="single" w:sz="4" w:space="0" w:color="auto"/>
            </w:tcBorders>
            <w:vAlign w:val="center"/>
          </w:tcPr>
          <w:p w14:paraId="6CA2ACDC" w14:textId="77777777" w:rsidR="00150E02" w:rsidRPr="0010253D" w:rsidRDefault="00150E02" w:rsidP="00E736FC">
            <w:pPr>
              <w:jc w:val="right"/>
              <w:rPr>
                <w:rFonts w:cs="Arial"/>
                <w:sz w:val="18"/>
                <w:szCs w:val="18"/>
              </w:rPr>
            </w:pPr>
            <w:r w:rsidRPr="0010253D">
              <w:rPr>
                <w:rFonts w:eastAsia="SimSun" w:cs="Arial"/>
                <w:sz w:val="18"/>
                <w:szCs w:val="18"/>
              </w:rPr>
              <w:t>0.49</w:t>
            </w:r>
          </w:p>
        </w:tc>
        <w:tc>
          <w:tcPr>
            <w:tcW w:w="697" w:type="dxa"/>
            <w:tcBorders>
              <w:top w:val="single" w:sz="4" w:space="0" w:color="auto"/>
              <w:left w:val="single" w:sz="4" w:space="0" w:color="auto"/>
              <w:bottom w:val="single" w:sz="4" w:space="0" w:color="auto"/>
              <w:right w:val="single" w:sz="4" w:space="0" w:color="auto"/>
            </w:tcBorders>
            <w:vAlign w:val="center"/>
          </w:tcPr>
          <w:p w14:paraId="37CE5781"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01FFB2C7" w14:textId="77777777" w:rsidR="00150E02" w:rsidRPr="0010253D" w:rsidRDefault="00150E02" w:rsidP="00E736FC">
            <w:pPr>
              <w:jc w:val="right"/>
              <w:rPr>
                <w:rFonts w:cs="Arial"/>
                <w:sz w:val="18"/>
                <w:szCs w:val="18"/>
              </w:rPr>
            </w:pPr>
            <w:r w:rsidRPr="0010253D">
              <w:rPr>
                <w:rFonts w:eastAsia="SimSun" w:cs="Arial"/>
                <w:sz w:val="18"/>
                <w:szCs w:val="18"/>
              </w:rPr>
              <w:t>0.32</w:t>
            </w:r>
          </w:p>
        </w:tc>
        <w:tc>
          <w:tcPr>
            <w:tcW w:w="697" w:type="dxa"/>
            <w:tcBorders>
              <w:top w:val="single" w:sz="4" w:space="0" w:color="auto"/>
              <w:left w:val="single" w:sz="4" w:space="0" w:color="auto"/>
              <w:bottom w:val="single" w:sz="4" w:space="0" w:color="auto"/>
              <w:right w:val="single" w:sz="4" w:space="0" w:color="auto"/>
            </w:tcBorders>
            <w:vAlign w:val="center"/>
          </w:tcPr>
          <w:p w14:paraId="497A37A3" w14:textId="77777777" w:rsidR="00150E02" w:rsidRPr="0010253D" w:rsidRDefault="00150E02" w:rsidP="00E736FC">
            <w:pPr>
              <w:jc w:val="right"/>
              <w:rPr>
                <w:rFonts w:cs="Arial"/>
                <w:sz w:val="18"/>
                <w:szCs w:val="18"/>
              </w:rPr>
            </w:pPr>
            <w:r w:rsidRPr="0010253D">
              <w:rPr>
                <w:rFonts w:eastAsia="SimSun" w:cs="Arial"/>
                <w:sz w:val="18"/>
                <w:szCs w:val="18"/>
              </w:rPr>
              <w:t>0.41</w:t>
            </w:r>
          </w:p>
        </w:tc>
        <w:tc>
          <w:tcPr>
            <w:tcW w:w="697" w:type="dxa"/>
            <w:tcBorders>
              <w:top w:val="single" w:sz="4" w:space="0" w:color="auto"/>
              <w:left w:val="single" w:sz="4" w:space="0" w:color="auto"/>
              <w:bottom w:val="single" w:sz="4" w:space="0" w:color="auto"/>
              <w:right w:val="single" w:sz="4" w:space="0" w:color="auto"/>
            </w:tcBorders>
            <w:vAlign w:val="center"/>
          </w:tcPr>
          <w:p w14:paraId="70B53CA9" w14:textId="77777777" w:rsidR="00150E02" w:rsidRPr="0010253D" w:rsidRDefault="00150E02" w:rsidP="00E736FC">
            <w:pPr>
              <w:jc w:val="right"/>
              <w:rPr>
                <w:rFonts w:cs="Arial"/>
                <w:sz w:val="18"/>
                <w:szCs w:val="18"/>
              </w:rPr>
            </w:pPr>
            <w:r w:rsidRPr="0010253D">
              <w:rPr>
                <w:rFonts w:eastAsia="SimSun" w:cs="Arial"/>
                <w:sz w:val="18"/>
                <w:szCs w:val="18"/>
              </w:rPr>
              <w:t>0.60</w:t>
            </w:r>
          </w:p>
        </w:tc>
      </w:tr>
      <w:tr w:rsidR="00150E02" w:rsidRPr="00440307" w14:paraId="5DD7435E" w14:textId="77777777" w:rsidTr="00E736FC">
        <w:trPr>
          <w:trHeight w:val="340"/>
          <w:jc w:val="center"/>
        </w:trPr>
        <w:tc>
          <w:tcPr>
            <w:tcW w:w="1037" w:type="dxa"/>
            <w:vAlign w:val="center"/>
          </w:tcPr>
          <w:p w14:paraId="3400701C" w14:textId="77777777" w:rsidR="00150E02" w:rsidRPr="0010253D" w:rsidRDefault="00150E02" w:rsidP="00E736FC">
            <w:pPr>
              <w:rPr>
                <w:rFonts w:cs="Arial"/>
                <w:sz w:val="18"/>
                <w:szCs w:val="18"/>
              </w:rPr>
            </w:pPr>
            <w:r w:rsidRPr="0010253D">
              <w:rPr>
                <w:rFonts w:cs="Arial"/>
                <w:sz w:val="18"/>
                <w:szCs w:val="18"/>
              </w:rPr>
              <w:t>CATT #3</w:t>
            </w:r>
          </w:p>
        </w:tc>
        <w:tc>
          <w:tcPr>
            <w:tcW w:w="697" w:type="dxa"/>
            <w:tcBorders>
              <w:top w:val="single" w:sz="4" w:space="0" w:color="auto"/>
              <w:left w:val="nil"/>
              <w:bottom w:val="single" w:sz="4" w:space="0" w:color="auto"/>
              <w:right w:val="single" w:sz="4" w:space="0" w:color="auto"/>
            </w:tcBorders>
            <w:vAlign w:val="center"/>
          </w:tcPr>
          <w:p w14:paraId="0FD9C3A8"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3033C392" w14:textId="77777777" w:rsidR="00150E02" w:rsidRPr="0010253D" w:rsidRDefault="00150E02" w:rsidP="00E736FC">
            <w:pPr>
              <w:jc w:val="right"/>
              <w:rPr>
                <w:rFonts w:cs="Arial"/>
                <w:sz w:val="18"/>
                <w:szCs w:val="18"/>
              </w:rPr>
            </w:pPr>
            <w:r w:rsidRPr="0010253D">
              <w:rPr>
                <w:rFonts w:eastAsia="SimSun" w:cs="Arial"/>
                <w:sz w:val="18"/>
                <w:szCs w:val="18"/>
              </w:rPr>
              <w:t>0.72</w:t>
            </w:r>
          </w:p>
        </w:tc>
        <w:tc>
          <w:tcPr>
            <w:tcW w:w="697" w:type="dxa"/>
            <w:tcBorders>
              <w:top w:val="single" w:sz="4" w:space="0" w:color="auto"/>
              <w:left w:val="single" w:sz="4" w:space="0" w:color="auto"/>
              <w:bottom w:val="single" w:sz="4" w:space="0" w:color="auto"/>
              <w:right w:val="single" w:sz="4" w:space="0" w:color="auto"/>
            </w:tcBorders>
            <w:vAlign w:val="center"/>
          </w:tcPr>
          <w:p w14:paraId="4CE29314" w14:textId="77777777" w:rsidR="00150E02" w:rsidRPr="0010253D" w:rsidRDefault="00150E02" w:rsidP="00E736FC">
            <w:pPr>
              <w:jc w:val="right"/>
              <w:rPr>
                <w:rFonts w:cs="Arial"/>
                <w:sz w:val="18"/>
                <w:szCs w:val="18"/>
              </w:rPr>
            </w:pPr>
            <w:r w:rsidRPr="0010253D">
              <w:rPr>
                <w:rFonts w:eastAsia="SimSun" w:cs="Arial"/>
                <w:sz w:val="18"/>
                <w:szCs w:val="18"/>
              </w:rPr>
              <w:t>0.76</w:t>
            </w:r>
          </w:p>
        </w:tc>
        <w:tc>
          <w:tcPr>
            <w:tcW w:w="697" w:type="dxa"/>
            <w:tcBorders>
              <w:top w:val="single" w:sz="4" w:space="0" w:color="auto"/>
              <w:left w:val="single" w:sz="4" w:space="0" w:color="auto"/>
              <w:bottom w:val="single" w:sz="4" w:space="0" w:color="auto"/>
              <w:right w:val="single" w:sz="4" w:space="0" w:color="auto"/>
            </w:tcBorders>
            <w:vAlign w:val="center"/>
          </w:tcPr>
          <w:p w14:paraId="2B313458" w14:textId="77777777" w:rsidR="00150E02" w:rsidRPr="0010253D" w:rsidRDefault="00150E02" w:rsidP="00E736FC">
            <w:pPr>
              <w:jc w:val="right"/>
              <w:rPr>
                <w:rFonts w:cs="Arial"/>
                <w:sz w:val="18"/>
                <w:szCs w:val="18"/>
              </w:rPr>
            </w:pPr>
            <w:r w:rsidRPr="0010253D">
              <w:rPr>
                <w:rFonts w:eastAsia="SimSun" w:cs="Arial"/>
                <w:sz w:val="18"/>
                <w:szCs w:val="18"/>
              </w:rPr>
              <w:t>0.49</w:t>
            </w:r>
          </w:p>
        </w:tc>
        <w:tc>
          <w:tcPr>
            <w:tcW w:w="697" w:type="dxa"/>
            <w:tcBorders>
              <w:top w:val="single" w:sz="4" w:space="0" w:color="auto"/>
              <w:left w:val="single" w:sz="4" w:space="0" w:color="auto"/>
              <w:bottom w:val="single" w:sz="4" w:space="0" w:color="auto"/>
              <w:right w:val="single" w:sz="4" w:space="0" w:color="auto"/>
            </w:tcBorders>
            <w:vAlign w:val="center"/>
          </w:tcPr>
          <w:p w14:paraId="19B1D1CA" w14:textId="77777777" w:rsidR="00150E02" w:rsidRPr="0010253D" w:rsidRDefault="00150E02" w:rsidP="00E736FC">
            <w:pPr>
              <w:jc w:val="right"/>
              <w:rPr>
                <w:rFonts w:cs="Arial"/>
                <w:sz w:val="18"/>
                <w:szCs w:val="18"/>
              </w:rPr>
            </w:pPr>
            <w:r w:rsidRPr="0010253D">
              <w:rPr>
                <w:rFonts w:eastAsia="SimSun" w:cs="Arial"/>
                <w:sz w:val="18"/>
                <w:szCs w:val="18"/>
              </w:rPr>
              <w:t>0.55</w:t>
            </w:r>
          </w:p>
        </w:tc>
        <w:tc>
          <w:tcPr>
            <w:tcW w:w="697" w:type="dxa"/>
            <w:tcBorders>
              <w:top w:val="single" w:sz="4" w:space="0" w:color="auto"/>
              <w:left w:val="single" w:sz="4" w:space="0" w:color="auto"/>
              <w:bottom w:val="single" w:sz="4" w:space="0" w:color="auto"/>
              <w:right w:val="single" w:sz="4" w:space="0" w:color="auto"/>
            </w:tcBorders>
            <w:vAlign w:val="center"/>
          </w:tcPr>
          <w:p w14:paraId="55C9E03D" w14:textId="77777777" w:rsidR="00150E02" w:rsidRPr="0010253D" w:rsidRDefault="00150E02" w:rsidP="00E736FC">
            <w:pPr>
              <w:jc w:val="right"/>
              <w:rPr>
                <w:rFonts w:cs="Arial"/>
                <w:sz w:val="18"/>
                <w:szCs w:val="18"/>
              </w:rPr>
            </w:pPr>
            <w:r w:rsidRPr="0010253D">
              <w:rPr>
                <w:rFonts w:eastAsia="SimSun" w:cs="Arial"/>
                <w:sz w:val="18"/>
                <w:szCs w:val="18"/>
              </w:rPr>
              <w:t>0.59</w:t>
            </w:r>
          </w:p>
        </w:tc>
        <w:tc>
          <w:tcPr>
            <w:tcW w:w="697" w:type="dxa"/>
            <w:tcBorders>
              <w:top w:val="single" w:sz="4" w:space="0" w:color="auto"/>
              <w:left w:val="single" w:sz="4" w:space="0" w:color="auto"/>
              <w:bottom w:val="single" w:sz="4" w:space="0" w:color="auto"/>
              <w:right w:val="single" w:sz="4" w:space="0" w:color="auto"/>
            </w:tcBorders>
            <w:vAlign w:val="center"/>
          </w:tcPr>
          <w:p w14:paraId="3CAC644B" w14:textId="77777777" w:rsidR="00150E02" w:rsidRPr="0010253D" w:rsidRDefault="00150E02" w:rsidP="00E736FC">
            <w:pPr>
              <w:jc w:val="right"/>
              <w:rPr>
                <w:rFonts w:cs="Arial"/>
                <w:sz w:val="18"/>
                <w:szCs w:val="18"/>
              </w:rPr>
            </w:pPr>
            <w:r w:rsidRPr="0010253D">
              <w:rPr>
                <w:rFonts w:eastAsia="SimSun" w:cs="Arial"/>
                <w:sz w:val="18"/>
                <w:szCs w:val="18"/>
              </w:rPr>
              <w:t>0.22</w:t>
            </w:r>
          </w:p>
        </w:tc>
        <w:tc>
          <w:tcPr>
            <w:tcW w:w="697" w:type="dxa"/>
            <w:tcBorders>
              <w:top w:val="single" w:sz="4" w:space="0" w:color="auto"/>
              <w:left w:val="single" w:sz="4" w:space="0" w:color="auto"/>
              <w:bottom w:val="single" w:sz="4" w:space="0" w:color="auto"/>
              <w:right w:val="single" w:sz="4" w:space="0" w:color="auto"/>
            </w:tcBorders>
            <w:vAlign w:val="center"/>
          </w:tcPr>
          <w:p w14:paraId="3C906CCF" w14:textId="77777777" w:rsidR="00150E02" w:rsidRPr="0010253D" w:rsidRDefault="00150E02" w:rsidP="00E736FC">
            <w:pPr>
              <w:jc w:val="right"/>
              <w:rPr>
                <w:rFonts w:cs="Arial"/>
                <w:sz w:val="18"/>
                <w:szCs w:val="18"/>
              </w:rPr>
            </w:pPr>
            <w:r w:rsidRPr="0010253D">
              <w:rPr>
                <w:rFonts w:eastAsia="SimSun" w:cs="Arial"/>
                <w:sz w:val="18"/>
                <w:szCs w:val="18"/>
              </w:rPr>
              <w:t>0.25</w:t>
            </w:r>
          </w:p>
        </w:tc>
        <w:tc>
          <w:tcPr>
            <w:tcW w:w="697" w:type="dxa"/>
            <w:tcBorders>
              <w:top w:val="single" w:sz="4" w:space="0" w:color="auto"/>
              <w:left w:val="single" w:sz="4" w:space="0" w:color="auto"/>
              <w:bottom w:val="single" w:sz="4" w:space="0" w:color="auto"/>
              <w:right w:val="single" w:sz="4" w:space="0" w:color="auto"/>
            </w:tcBorders>
            <w:vAlign w:val="center"/>
          </w:tcPr>
          <w:p w14:paraId="0BAB19B1" w14:textId="77777777" w:rsidR="00150E02" w:rsidRPr="0010253D" w:rsidRDefault="00150E02" w:rsidP="00E736FC">
            <w:pPr>
              <w:jc w:val="right"/>
              <w:rPr>
                <w:rFonts w:cs="Arial"/>
                <w:sz w:val="18"/>
                <w:szCs w:val="18"/>
              </w:rPr>
            </w:pPr>
            <w:r w:rsidRPr="0010253D">
              <w:rPr>
                <w:rFonts w:eastAsia="SimSun" w:cs="Arial"/>
                <w:sz w:val="18"/>
                <w:szCs w:val="18"/>
              </w:rPr>
              <w:t>0.26</w:t>
            </w:r>
          </w:p>
        </w:tc>
        <w:tc>
          <w:tcPr>
            <w:tcW w:w="697" w:type="dxa"/>
            <w:tcBorders>
              <w:top w:val="single" w:sz="4" w:space="0" w:color="auto"/>
              <w:left w:val="single" w:sz="4" w:space="0" w:color="auto"/>
              <w:bottom w:val="single" w:sz="4" w:space="0" w:color="auto"/>
              <w:right w:val="single" w:sz="4" w:space="0" w:color="auto"/>
            </w:tcBorders>
            <w:vAlign w:val="center"/>
          </w:tcPr>
          <w:p w14:paraId="3E0562A2" w14:textId="77777777" w:rsidR="00150E02" w:rsidRPr="0010253D" w:rsidRDefault="00150E02" w:rsidP="00E736FC">
            <w:pPr>
              <w:jc w:val="right"/>
              <w:rPr>
                <w:rFonts w:cs="Arial"/>
                <w:sz w:val="18"/>
                <w:szCs w:val="18"/>
              </w:rPr>
            </w:pPr>
            <w:r w:rsidRPr="0010253D">
              <w:rPr>
                <w:rFonts w:eastAsia="SimSun" w:cs="Arial"/>
                <w:sz w:val="18"/>
                <w:szCs w:val="18"/>
              </w:rPr>
              <w:t>0.12</w:t>
            </w:r>
          </w:p>
        </w:tc>
        <w:tc>
          <w:tcPr>
            <w:tcW w:w="697" w:type="dxa"/>
            <w:tcBorders>
              <w:top w:val="single" w:sz="4" w:space="0" w:color="auto"/>
              <w:left w:val="single" w:sz="4" w:space="0" w:color="auto"/>
              <w:bottom w:val="single" w:sz="4" w:space="0" w:color="auto"/>
              <w:right w:val="single" w:sz="4" w:space="0" w:color="auto"/>
            </w:tcBorders>
            <w:vAlign w:val="center"/>
          </w:tcPr>
          <w:p w14:paraId="6FA5B7B1" w14:textId="77777777" w:rsidR="00150E02" w:rsidRPr="0010253D" w:rsidRDefault="00150E02" w:rsidP="00E736FC">
            <w:pPr>
              <w:jc w:val="right"/>
              <w:rPr>
                <w:rFonts w:cs="Arial"/>
                <w:sz w:val="18"/>
                <w:szCs w:val="18"/>
              </w:rPr>
            </w:pPr>
            <w:r w:rsidRPr="0010253D">
              <w:rPr>
                <w:rFonts w:eastAsia="SimSun" w:cs="Arial"/>
                <w:sz w:val="18"/>
                <w:szCs w:val="18"/>
              </w:rPr>
              <w:t>0.14</w:t>
            </w:r>
          </w:p>
        </w:tc>
        <w:tc>
          <w:tcPr>
            <w:tcW w:w="697" w:type="dxa"/>
            <w:tcBorders>
              <w:top w:val="single" w:sz="4" w:space="0" w:color="auto"/>
              <w:left w:val="single" w:sz="4" w:space="0" w:color="auto"/>
              <w:bottom w:val="single" w:sz="4" w:space="0" w:color="auto"/>
              <w:right w:val="single" w:sz="4" w:space="0" w:color="auto"/>
            </w:tcBorders>
            <w:vAlign w:val="center"/>
          </w:tcPr>
          <w:p w14:paraId="4384EF25" w14:textId="77777777" w:rsidR="00150E02" w:rsidRPr="0010253D" w:rsidRDefault="00150E02" w:rsidP="00E736FC">
            <w:pPr>
              <w:jc w:val="right"/>
              <w:rPr>
                <w:rFonts w:cs="Arial"/>
                <w:sz w:val="18"/>
                <w:szCs w:val="18"/>
              </w:rPr>
            </w:pPr>
            <w:r w:rsidRPr="0010253D">
              <w:rPr>
                <w:rFonts w:eastAsia="SimSun" w:cs="Arial"/>
                <w:sz w:val="18"/>
                <w:szCs w:val="18"/>
              </w:rPr>
              <w:t>0.15</w:t>
            </w:r>
          </w:p>
        </w:tc>
      </w:tr>
      <w:tr w:rsidR="00150E02" w:rsidRPr="00440307" w14:paraId="0BCEE3A8" w14:textId="77777777" w:rsidTr="00E736FC">
        <w:trPr>
          <w:trHeight w:val="340"/>
          <w:jc w:val="center"/>
        </w:trPr>
        <w:tc>
          <w:tcPr>
            <w:tcW w:w="1037" w:type="dxa"/>
            <w:vAlign w:val="center"/>
          </w:tcPr>
          <w:p w14:paraId="264060B1" w14:textId="77777777" w:rsidR="00150E02" w:rsidRPr="0010253D" w:rsidRDefault="00150E02" w:rsidP="00E736FC">
            <w:pPr>
              <w:rPr>
                <w:rFonts w:cs="Arial"/>
                <w:sz w:val="18"/>
                <w:szCs w:val="18"/>
              </w:rPr>
            </w:pPr>
            <w:r w:rsidRPr="0010253D">
              <w:rPr>
                <w:rFonts w:cs="Arial"/>
                <w:sz w:val="18"/>
                <w:szCs w:val="18"/>
              </w:rPr>
              <w:t>Apple #1</w:t>
            </w:r>
          </w:p>
        </w:tc>
        <w:tc>
          <w:tcPr>
            <w:tcW w:w="697" w:type="dxa"/>
            <w:tcBorders>
              <w:top w:val="single" w:sz="4" w:space="0" w:color="auto"/>
              <w:left w:val="nil"/>
              <w:bottom w:val="single" w:sz="4" w:space="0" w:color="auto"/>
              <w:right w:val="single" w:sz="4" w:space="0" w:color="auto"/>
            </w:tcBorders>
            <w:vAlign w:val="center"/>
          </w:tcPr>
          <w:p w14:paraId="0ECA1D3A" w14:textId="77777777" w:rsidR="00150E02" w:rsidRPr="0010253D" w:rsidRDefault="00150E02" w:rsidP="00E736FC">
            <w:pPr>
              <w:jc w:val="right"/>
              <w:rPr>
                <w:rFonts w:cs="Arial"/>
                <w:sz w:val="18"/>
                <w:szCs w:val="18"/>
              </w:rPr>
            </w:pPr>
            <w:r w:rsidRPr="0010253D">
              <w:rPr>
                <w:rFonts w:eastAsia="SimSun" w:cs="Arial"/>
                <w:sz w:val="18"/>
                <w:szCs w:val="18"/>
              </w:rPr>
              <w:t>0.69</w:t>
            </w:r>
          </w:p>
        </w:tc>
        <w:tc>
          <w:tcPr>
            <w:tcW w:w="697" w:type="dxa"/>
            <w:tcBorders>
              <w:top w:val="single" w:sz="4" w:space="0" w:color="auto"/>
              <w:left w:val="single" w:sz="4" w:space="0" w:color="auto"/>
              <w:bottom w:val="single" w:sz="4" w:space="0" w:color="auto"/>
              <w:right w:val="single" w:sz="4" w:space="0" w:color="auto"/>
            </w:tcBorders>
            <w:vAlign w:val="center"/>
          </w:tcPr>
          <w:p w14:paraId="7ACFF303" w14:textId="77777777" w:rsidR="00150E02" w:rsidRPr="0010253D" w:rsidRDefault="00150E02" w:rsidP="00E736FC">
            <w:pPr>
              <w:jc w:val="right"/>
              <w:rPr>
                <w:rFonts w:cs="Arial"/>
                <w:sz w:val="18"/>
                <w:szCs w:val="18"/>
              </w:rPr>
            </w:pPr>
            <w:r w:rsidRPr="0010253D">
              <w:rPr>
                <w:rFonts w:eastAsia="SimSun" w:cs="Arial"/>
                <w:sz w:val="18"/>
                <w:szCs w:val="18"/>
              </w:rPr>
              <w:t>0.73</w:t>
            </w:r>
          </w:p>
        </w:tc>
        <w:tc>
          <w:tcPr>
            <w:tcW w:w="697" w:type="dxa"/>
            <w:tcBorders>
              <w:top w:val="single" w:sz="4" w:space="0" w:color="auto"/>
              <w:left w:val="single" w:sz="4" w:space="0" w:color="auto"/>
              <w:bottom w:val="single" w:sz="4" w:space="0" w:color="auto"/>
              <w:right w:val="single" w:sz="4" w:space="0" w:color="auto"/>
            </w:tcBorders>
            <w:vAlign w:val="center"/>
          </w:tcPr>
          <w:p w14:paraId="16AABC18" w14:textId="77777777" w:rsidR="00150E02" w:rsidRPr="0010253D" w:rsidRDefault="00150E02" w:rsidP="00E736FC">
            <w:pPr>
              <w:jc w:val="right"/>
              <w:rPr>
                <w:rFonts w:cs="Arial"/>
                <w:sz w:val="18"/>
                <w:szCs w:val="18"/>
              </w:rPr>
            </w:pPr>
            <w:r w:rsidRPr="0010253D">
              <w:rPr>
                <w:rFonts w:eastAsia="SimSun" w:cs="Arial"/>
                <w:sz w:val="18"/>
                <w:szCs w:val="18"/>
              </w:rPr>
              <w:t>0.85</w:t>
            </w:r>
          </w:p>
        </w:tc>
        <w:tc>
          <w:tcPr>
            <w:tcW w:w="697" w:type="dxa"/>
            <w:tcBorders>
              <w:top w:val="single" w:sz="4" w:space="0" w:color="auto"/>
              <w:left w:val="single" w:sz="4" w:space="0" w:color="auto"/>
              <w:bottom w:val="single" w:sz="4" w:space="0" w:color="auto"/>
              <w:right w:val="single" w:sz="4" w:space="0" w:color="auto"/>
            </w:tcBorders>
            <w:vAlign w:val="center"/>
          </w:tcPr>
          <w:p w14:paraId="2EFE9DE4" w14:textId="77777777" w:rsidR="00150E02" w:rsidRPr="0010253D" w:rsidRDefault="00150E02" w:rsidP="00E736FC">
            <w:pPr>
              <w:jc w:val="right"/>
              <w:rPr>
                <w:rFonts w:cs="Arial"/>
                <w:sz w:val="18"/>
                <w:szCs w:val="18"/>
              </w:rPr>
            </w:pPr>
            <w:r w:rsidRPr="0010253D">
              <w:rPr>
                <w:rFonts w:eastAsia="SimSun" w:cs="Arial"/>
                <w:sz w:val="18"/>
                <w:szCs w:val="18"/>
              </w:rPr>
              <w:t>0.51</w:t>
            </w:r>
          </w:p>
        </w:tc>
        <w:tc>
          <w:tcPr>
            <w:tcW w:w="697" w:type="dxa"/>
            <w:tcBorders>
              <w:top w:val="single" w:sz="4" w:space="0" w:color="auto"/>
              <w:left w:val="single" w:sz="4" w:space="0" w:color="auto"/>
              <w:bottom w:val="single" w:sz="4" w:space="0" w:color="auto"/>
              <w:right w:val="single" w:sz="4" w:space="0" w:color="auto"/>
            </w:tcBorders>
            <w:vAlign w:val="center"/>
          </w:tcPr>
          <w:p w14:paraId="78FBFE01" w14:textId="77777777" w:rsidR="00150E02" w:rsidRPr="0010253D" w:rsidRDefault="00150E02" w:rsidP="00E736FC">
            <w:pPr>
              <w:jc w:val="right"/>
              <w:rPr>
                <w:rFonts w:cs="Arial"/>
                <w:sz w:val="18"/>
                <w:szCs w:val="18"/>
              </w:rPr>
            </w:pPr>
            <w:r w:rsidRPr="0010253D">
              <w:rPr>
                <w:rFonts w:eastAsia="SimSun" w:cs="Arial"/>
                <w:sz w:val="18"/>
                <w:szCs w:val="18"/>
              </w:rPr>
              <w:t>0.56</w:t>
            </w:r>
          </w:p>
        </w:tc>
        <w:tc>
          <w:tcPr>
            <w:tcW w:w="697" w:type="dxa"/>
            <w:tcBorders>
              <w:top w:val="single" w:sz="4" w:space="0" w:color="auto"/>
              <w:left w:val="single" w:sz="4" w:space="0" w:color="auto"/>
              <w:bottom w:val="single" w:sz="4" w:space="0" w:color="auto"/>
              <w:right w:val="single" w:sz="4" w:space="0" w:color="auto"/>
            </w:tcBorders>
            <w:vAlign w:val="center"/>
          </w:tcPr>
          <w:p w14:paraId="764C65D2" w14:textId="77777777" w:rsidR="00150E02" w:rsidRPr="0010253D" w:rsidRDefault="00150E02" w:rsidP="00E736FC">
            <w:pPr>
              <w:jc w:val="right"/>
              <w:rPr>
                <w:rFonts w:cs="Arial"/>
                <w:sz w:val="18"/>
                <w:szCs w:val="18"/>
              </w:rPr>
            </w:pPr>
            <w:r w:rsidRPr="0010253D">
              <w:rPr>
                <w:rFonts w:eastAsia="SimSun" w:cs="Arial"/>
                <w:sz w:val="18"/>
                <w:szCs w:val="18"/>
              </w:rPr>
              <w:t>0.67</w:t>
            </w:r>
          </w:p>
        </w:tc>
        <w:tc>
          <w:tcPr>
            <w:tcW w:w="697" w:type="dxa"/>
            <w:tcBorders>
              <w:top w:val="single" w:sz="4" w:space="0" w:color="auto"/>
              <w:left w:val="single" w:sz="4" w:space="0" w:color="auto"/>
              <w:bottom w:val="single" w:sz="4" w:space="0" w:color="auto"/>
              <w:right w:val="single" w:sz="4" w:space="0" w:color="auto"/>
            </w:tcBorders>
            <w:vAlign w:val="center"/>
          </w:tcPr>
          <w:p w14:paraId="6BEB140F" w14:textId="77777777" w:rsidR="00150E02" w:rsidRPr="0010253D" w:rsidRDefault="00150E02" w:rsidP="00E736FC">
            <w:pPr>
              <w:jc w:val="right"/>
              <w:rPr>
                <w:rFonts w:cs="Arial"/>
                <w:sz w:val="18"/>
                <w:szCs w:val="18"/>
              </w:rPr>
            </w:pPr>
            <w:r w:rsidRPr="0010253D">
              <w:rPr>
                <w:rFonts w:eastAsia="SimSun" w:cs="Arial"/>
                <w:sz w:val="18"/>
                <w:szCs w:val="18"/>
              </w:rPr>
              <w:t>0.39</w:t>
            </w:r>
          </w:p>
        </w:tc>
        <w:tc>
          <w:tcPr>
            <w:tcW w:w="697" w:type="dxa"/>
            <w:tcBorders>
              <w:top w:val="single" w:sz="4" w:space="0" w:color="auto"/>
              <w:left w:val="single" w:sz="4" w:space="0" w:color="auto"/>
              <w:bottom w:val="single" w:sz="4" w:space="0" w:color="auto"/>
              <w:right w:val="single" w:sz="4" w:space="0" w:color="auto"/>
            </w:tcBorders>
            <w:vAlign w:val="center"/>
          </w:tcPr>
          <w:p w14:paraId="346D7D82" w14:textId="77777777" w:rsidR="00150E02" w:rsidRPr="0010253D" w:rsidRDefault="00150E02" w:rsidP="00E736FC">
            <w:pPr>
              <w:jc w:val="right"/>
              <w:rPr>
                <w:rFonts w:cs="Arial"/>
                <w:sz w:val="18"/>
                <w:szCs w:val="18"/>
              </w:rPr>
            </w:pPr>
            <w:r w:rsidRPr="0010253D">
              <w:rPr>
                <w:rFonts w:eastAsia="SimSun" w:cs="Arial"/>
                <w:sz w:val="18"/>
                <w:szCs w:val="18"/>
              </w:rPr>
              <w:t>0.45</w:t>
            </w:r>
          </w:p>
        </w:tc>
        <w:tc>
          <w:tcPr>
            <w:tcW w:w="697" w:type="dxa"/>
            <w:tcBorders>
              <w:top w:val="single" w:sz="4" w:space="0" w:color="auto"/>
              <w:left w:val="single" w:sz="4" w:space="0" w:color="auto"/>
              <w:bottom w:val="single" w:sz="4" w:space="0" w:color="auto"/>
              <w:right w:val="single" w:sz="4" w:space="0" w:color="auto"/>
            </w:tcBorders>
            <w:vAlign w:val="center"/>
          </w:tcPr>
          <w:p w14:paraId="6774BA04" w14:textId="77777777" w:rsidR="00150E02" w:rsidRPr="0010253D" w:rsidRDefault="00150E02" w:rsidP="00E736FC">
            <w:pPr>
              <w:jc w:val="right"/>
              <w:rPr>
                <w:rFonts w:cs="Arial"/>
                <w:sz w:val="18"/>
                <w:szCs w:val="18"/>
              </w:rPr>
            </w:pPr>
            <w:r w:rsidRPr="0010253D">
              <w:rPr>
                <w:rFonts w:eastAsia="SimSun" w:cs="Arial"/>
                <w:sz w:val="18"/>
                <w:szCs w:val="18"/>
              </w:rPr>
              <w:t>0.51</w:t>
            </w:r>
          </w:p>
        </w:tc>
        <w:tc>
          <w:tcPr>
            <w:tcW w:w="697" w:type="dxa"/>
            <w:tcBorders>
              <w:top w:val="single" w:sz="4" w:space="0" w:color="auto"/>
              <w:left w:val="single" w:sz="4" w:space="0" w:color="auto"/>
              <w:bottom w:val="single" w:sz="4" w:space="0" w:color="auto"/>
              <w:right w:val="single" w:sz="4" w:space="0" w:color="auto"/>
            </w:tcBorders>
            <w:vAlign w:val="center"/>
          </w:tcPr>
          <w:p w14:paraId="04112AD6" w14:textId="77777777" w:rsidR="00150E02" w:rsidRPr="0010253D" w:rsidRDefault="00150E02" w:rsidP="00E736FC">
            <w:pPr>
              <w:jc w:val="right"/>
              <w:rPr>
                <w:rFonts w:cs="Arial"/>
                <w:sz w:val="18"/>
                <w:szCs w:val="18"/>
              </w:rPr>
            </w:pPr>
            <w:r w:rsidRPr="0010253D">
              <w:rPr>
                <w:rFonts w:eastAsia="SimSun" w:cs="Arial"/>
                <w:sz w:val="18"/>
                <w:szCs w:val="18"/>
              </w:rPr>
              <w:t>0.31</w:t>
            </w:r>
          </w:p>
        </w:tc>
        <w:tc>
          <w:tcPr>
            <w:tcW w:w="697" w:type="dxa"/>
            <w:tcBorders>
              <w:top w:val="single" w:sz="4" w:space="0" w:color="auto"/>
              <w:left w:val="single" w:sz="4" w:space="0" w:color="auto"/>
              <w:bottom w:val="single" w:sz="4" w:space="0" w:color="auto"/>
              <w:right w:val="single" w:sz="4" w:space="0" w:color="auto"/>
            </w:tcBorders>
            <w:vAlign w:val="center"/>
          </w:tcPr>
          <w:p w14:paraId="21A4FF21" w14:textId="77777777" w:rsidR="00150E02" w:rsidRPr="0010253D" w:rsidRDefault="00150E02" w:rsidP="00E736FC">
            <w:pPr>
              <w:jc w:val="right"/>
              <w:rPr>
                <w:rFonts w:cs="Arial"/>
                <w:sz w:val="18"/>
                <w:szCs w:val="18"/>
              </w:rPr>
            </w:pPr>
            <w:r w:rsidRPr="0010253D">
              <w:rPr>
                <w:rFonts w:eastAsia="SimSun" w:cs="Arial"/>
                <w:sz w:val="18"/>
                <w:szCs w:val="18"/>
              </w:rPr>
              <w:t>0.35</w:t>
            </w:r>
          </w:p>
        </w:tc>
        <w:tc>
          <w:tcPr>
            <w:tcW w:w="697" w:type="dxa"/>
            <w:tcBorders>
              <w:top w:val="single" w:sz="4" w:space="0" w:color="auto"/>
              <w:left w:val="single" w:sz="4" w:space="0" w:color="auto"/>
              <w:bottom w:val="single" w:sz="4" w:space="0" w:color="auto"/>
              <w:right w:val="single" w:sz="4" w:space="0" w:color="auto"/>
            </w:tcBorders>
            <w:vAlign w:val="center"/>
          </w:tcPr>
          <w:p w14:paraId="51DC4EFB" w14:textId="77777777" w:rsidR="00150E02" w:rsidRPr="0010253D" w:rsidRDefault="00150E02" w:rsidP="00E736FC">
            <w:pPr>
              <w:jc w:val="right"/>
              <w:rPr>
                <w:rFonts w:cs="Arial"/>
                <w:sz w:val="18"/>
                <w:szCs w:val="18"/>
              </w:rPr>
            </w:pPr>
            <w:r w:rsidRPr="0010253D">
              <w:rPr>
                <w:rFonts w:eastAsia="SimSun" w:cs="Arial"/>
                <w:sz w:val="18"/>
                <w:szCs w:val="18"/>
              </w:rPr>
              <w:t>0.40</w:t>
            </w:r>
          </w:p>
        </w:tc>
      </w:tr>
    </w:tbl>
    <w:p w14:paraId="6AD80E68" w14:textId="77777777" w:rsidR="002963FB" w:rsidRDefault="002963FB" w:rsidP="00C51714">
      <w:pPr>
        <w:pStyle w:val="Observation"/>
        <w:numPr>
          <w:ilvl w:val="0"/>
          <w:numId w:val="0"/>
        </w:numPr>
        <w:ind w:left="1699"/>
      </w:pPr>
    </w:p>
    <w:p w14:paraId="1B0049CC" w14:textId="276F4FF8" w:rsidR="00150E02" w:rsidRDefault="00150E02" w:rsidP="00246815">
      <w:pPr>
        <w:pStyle w:val="Observation"/>
      </w:pPr>
      <w:bookmarkStart w:id="36" w:name="_Toc206156366"/>
      <w:r>
        <w:t xml:space="preserve">The </w:t>
      </w:r>
      <w:r w:rsidRPr="00246815">
        <w:t>performance</w:t>
      </w:r>
      <w:r>
        <w:t xml:space="preserve"> of CSI compression </w:t>
      </w:r>
      <w:r w:rsidR="00B124DE">
        <w:t>can</w:t>
      </w:r>
      <w:r>
        <w:t xml:space="preserve"> vary depending on network configurations.</w:t>
      </w:r>
      <w:bookmarkEnd w:id="36"/>
    </w:p>
    <w:p w14:paraId="690D7D13" w14:textId="2FBFF879" w:rsidR="00F95619" w:rsidRPr="00C51714" w:rsidRDefault="00150E02" w:rsidP="00246815">
      <w:pPr>
        <w:pStyle w:val="Proposal"/>
        <w:rPr>
          <w:rFonts w:eastAsia="Malgun Gothic"/>
        </w:rPr>
      </w:pPr>
      <w:bookmarkStart w:id="37" w:name="_Toc206156378"/>
      <w:r w:rsidRPr="008B379F">
        <w:rPr>
          <w:rFonts w:eastAsia="Malgun Gothic"/>
        </w:rPr>
        <w:t xml:space="preserve">For the case of a single dataset or model parameter set containing/supporting multiple configurations (payload sizes, number of layers, max rank values, </w:t>
      </w:r>
      <w:proofErr w:type="spellStart"/>
      <w:r w:rsidRPr="008B379F">
        <w:rPr>
          <w:rFonts w:eastAsia="Malgun Gothic"/>
        </w:rPr>
        <w:t>subbands</w:t>
      </w:r>
      <w:proofErr w:type="spellEnd"/>
      <w:r w:rsidRPr="008B379F">
        <w:rPr>
          <w:rFonts w:eastAsia="Malgun Gothic"/>
        </w:rPr>
        <w:t xml:space="preserve">, etc.), multiple performance targets are </w:t>
      </w:r>
      <w:r w:rsidR="00956B9D" w:rsidRPr="00956B9D">
        <w:rPr>
          <w:rFonts w:eastAsia="Malgun Gothic"/>
        </w:rPr>
        <w:t>exchanged for different configurations</w:t>
      </w:r>
      <w:r>
        <w:rPr>
          <w:rFonts w:eastAsia="Malgun Gothic"/>
        </w:rPr>
        <w:t>.</w:t>
      </w:r>
      <w:bookmarkEnd w:id="37"/>
    </w:p>
    <w:p w14:paraId="6EAACFC5" w14:textId="77777777" w:rsidR="00C56380" w:rsidRPr="00C56380" w:rsidRDefault="00C56380" w:rsidP="00C51714">
      <w:pPr>
        <w:jc w:val="both"/>
        <w:rPr>
          <w:lang w:val="en-GB" w:eastAsia="ja-JP"/>
        </w:rPr>
      </w:pPr>
    </w:p>
    <w:p w14:paraId="2A247412" w14:textId="1A11F4B6" w:rsidR="00CC0CC2" w:rsidRDefault="00CC0CC2" w:rsidP="00C51714">
      <w:pPr>
        <w:pStyle w:val="Heading3"/>
        <w:rPr>
          <w:rFonts w:eastAsia="DengXian"/>
        </w:rPr>
      </w:pPr>
      <w:r>
        <w:rPr>
          <w:rFonts w:eastAsia="DengXian"/>
        </w:rPr>
        <w:t>2.</w:t>
      </w:r>
      <w:r w:rsidR="00A95CCA">
        <w:rPr>
          <w:rFonts w:eastAsia="DengXian"/>
        </w:rPr>
        <w:t>4.4</w:t>
      </w:r>
      <w:r>
        <w:rPr>
          <w:rFonts w:eastAsia="DengXian"/>
        </w:rPr>
        <w:tab/>
      </w:r>
      <w:r w:rsidR="00A95CCA">
        <w:rPr>
          <w:rFonts w:eastAsia="DengXian"/>
        </w:rPr>
        <w:t>I</w:t>
      </w:r>
      <w:r w:rsidR="00A95CCA" w:rsidRPr="00A95CCA">
        <w:rPr>
          <w:rFonts w:eastAsia="DengXian"/>
        </w:rPr>
        <w:t>nput data for evaluating the performance</w:t>
      </w:r>
    </w:p>
    <w:p w14:paraId="04BFE0DB" w14:textId="24F13FBF" w:rsidR="00841D5F" w:rsidRPr="00CF035D" w:rsidRDefault="00841D5F" w:rsidP="00CF035D">
      <w:pPr>
        <w:pStyle w:val="BodyText"/>
      </w:pPr>
      <w:r w:rsidRPr="00CF035D">
        <w:t xml:space="preserve">A trained model (encoder) needs to be tested with a testing dataset to evaluate </w:t>
      </w:r>
      <w:r w:rsidR="00E5238E" w:rsidRPr="00CF035D">
        <w:t xml:space="preserve">its </w:t>
      </w:r>
      <w:r w:rsidRPr="00CF035D">
        <w:t>performance. To guarantee that the model (the encoder) developed by the UE</w:t>
      </w:r>
      <w:r w:rsidR="00E5238E" w:rsidRPr="00CF035D">
        <w:t>-side</w:t>
      </w:r>
      <w:r w:rsidRPr="00CF035D">
        <w:t xml:space="preserve"> </w:t>
      </w:r>
      <w:r w:rsidR="00AA6AB3" w:rsidRPr="00CF035D">
        <w:t>meet</w:t>
      </w:r>
      <w:r w:rsidR="00E5238E" w:rsidRPr="00CF035D">
        <w:t>s</w:t>
      </w:r>
      <w:r w:rsidR="00AA6AB3" w:rsidRPr="00CF035D">
        <w:t xml:space="preserve"> the</w:t>
      </w:r>
      <w:r w:rsidRPr="00CF035D">
        <w:t xml:space="preserve"> performance </w:t>
      </w:r>
      <w:r w:rsidR="00AA6AB3" w:rsidRPr="00CF035D">
        <w:t xml:space="preserve">target(s) </w:t>
      </w:r>
      <w:r w:rsidRPr="00CF035D">
        <w:t>expected by the NW, a testing dataset shall come from the NW side</w:t>
      </w:r>
      <w:r w:rsidR="00F53E57" w:rsidRPr="00CF035D">
        <w:t xml:space="preserve"> (aligned testing dataset between NW-side and UE-side)</w:t>
      </w:r>
      <w:r w:rsidRPr="00CF035D">
        <w:t>, to guarantee that when the model (the encoder) performs well, this comes from the good design of the encoder rather than from</w:t>
      </w:r>
      <w:r w:rsidR="00F53E57" w:rsidRPr="00CF035D">
        <w:t>,</w:t>
      </w:r>
      <w:r w:rsidRPr="00CF035D">
        <w:t xml:space="preserve"> </w:t>
      </w:r>
      <w:r w:rsidR="00F53E57" w:rsidRPr="00CF035D">
        <w:t>e.g.,</w:t>
      </w:r>
      <w:r w:rsidRPr="00CF035D">
        <w:t xml:space="preserve"> the easier-to-compress datasets</w:t>
      </w:r>
      <w:r w:rsidR="00E5238E" w:rsidRPr="00CF035D">
        <w:t xml:space="preserve"> collected by the UE-side itself</w:t>
      </w:r>
      <w:r w:rsidRPr="00CF035D">
        <w:t>.</w:t>
      </w:r>
    </w:p>
    <w:p w14:paraId="0E89D43A" w14:textId="6D4B8912" w:rsidR="006775A1" w:rsidRPr="00CF035D" w:rsidRDefault="00841D5F" w:rsidP="00CF035D">
      <w:pPr>
        <w:pStyle w:val="BodyText"/>
      </w:pPr>
      <w:r w:rsidRPr="00CF035D">
        <w:t xml:space="preserve">The testing </w:t>
      </w:r>
      <w:r w:rsidR="007C3A9A" w:rsidRPr="00CF035D">
        <w:t xml:space="preserve">data samples </w:t>
      </w:r>
      <w:r w:rsidR="007C7D26" w:rsidRPr="00CF035D">
        <w:t xml:space="preserve">shall be </w:t>
      </w:r>
      <w:r w:rsidR="009F7C3F" w:rsidRPr="00CF035D">
        <w:t xml:space="preserve">associated with the performance target(s) and be </w:t>
      </w:r>
      <w:r w:rsidR="007C7D26" w:rsidRPr="00CF035D">
        <w:t>exchanged from NW-side to UE-side along with</w:t>
      </w:r>
      <w:r w:rsidRPr="00CF035D">
        <w:t xml:space="preserve"> the</w:t>
      </w:r>
      <w:r w:rsidR="009F7C3F" w:rsidRPr="00CF035D">
        <w:t xml:space="preserve"> </w:t>
      </w:r>
      <w:r w:rsidRPr="00CF035D">
        <w:t xml:space="preserve">training </w:t>
      </w:r>
      <w:r w:rsidR="007C3A9A" w:rsidRPr="00CF035D">
        <w:t>data samples</w:t>
      </w:r>
      <w:r w:rsidRPr="00CF035D">
        <w:t xml:space="preserve">. </w:t>
      </w:r>
    </w:p>
    <w:p w14:paraId="4C644493" w14:textId="2820A0D3" w:rsidR="00841D5F" w:rsidRPr="00CF035D" w:rsidRDefault="00B124DE" w:rsidP="00CF035D">
      <w:pPr>
        <w:pStyle w:val="BodyText"/>
      </w:pPr>
      <w:r w:rsidRPr="00CF035D">
        <w:t>A</w:t>
      </w:r>
      <w:r w:rsidR="006775A1" w:rsidRPr="00CF035D">
        <w:t xml:space="preserve"> testing data sample consists of {target CSI, CSI feedback}</w:t>
      </w:r>
      <w:r w:rsidRPr="00CF035D">
        <w:t xml:space="preserve"> and shares the same format as a training data sample, hence, a</w:t>
      </w:r>
      <w:r w:rsidR="00841D5F" w:rsidRPr="00CF035D">
        <w:t xml:space="preserve"> rule can be </w:t>
      </w:r>
      <w:r w:rsidRPr="00CF035D">
        <w:t xml:space="preserve">introduced </w:t>
      </w:r>
      <w:r w:rsidR="00841D5F" w:rsidRPr="00CF035D">
        <w:t xml:space="preserve">to determine the </w:t>
      </w:r>
      <w:r w:rsidRPr="00CF035D">
        <w:t xml:space="preserve">training dataset and </w:t>
      </w:r>
      <w:r w:rsidR="00841D5F" w:rsidRPr="00CF035D">
        <w:t xml:space="preserve">testing dataset </w:t>
      </w:r>
      <w:r w:rsidRPr="00CF035D">
        <w:t xml:space="preserve">from </w:t>
      </w:r>
      <w:r w:rsidR="00841D5F" w:rsidRPr="00CF035D">
        <w:t>a</w:t>
      </w:r>
      <w:r w:rsidR="00EB3428">
        <w:t>n</w:t>
      </w:r>
      <w:r w:rsidR="00841D5F" w:rsidRPr="00CF035D">
        <w:t xml:space="preserve"> </w:t>
      </w:r>
      <w:r w:rsidRPr="00CF035D">
        <w:t xml:space="preserve">exchanged </w:t>
      </w:r>
      <w:r w:rsidR="00841D5F" w:rsidRPr="00CF035D">
        <w:t xml:space="preserve">dataset. </w:t>
      </w:r>
      <w:r w:rsidRPr="00CF035D">
        <w:t>For</w:t>
      </w:r>
      <w:r w:rsidR="00841D5F" w:rsidRPr="00CF035D">
        <w:t xml:space="preserve"> example, the first (or the last) X percent of </w:t>
      </w:r>
      <w:r w:rsidRPr="00CF035D">
        <w:t xml:space="preserve">the exchanged </w:t>
      </w:r>
      <w:r w:rsidR="00841D5F" w:rsidRPr="00CF035D">
        <w:t xml:space="preserve">dataset shall be used by the UE for </w:t>
      </w:r>
      <w:r w:rsidRPr="00CF035D">
        <w:t xml:space="preserve">performance evaluation, </w:t>
      </w:r>
      <w:r w:rsidR="00841D5F" w:rsidRPr="00CF035D">
        <w:t xml:space="preserve">while the remaining shall be used for </w:t>
      </w:r>
      <w:r w:rsidR="00EC3921" w:rsidRPr="00CF035D">
        <w:t xml:space="preserve">model </w:t>
      </w:r>
      <w:r w:rsidR="00841D5F" w:rsidRPr="00CF035D">
        <w:t>training.</w:t>
      </w:r>
      <w:r w:rsidR="001B1DE8" w:rsidRPr="00CF035D">
        <w:t xml:space="preserve"> The NW side can also indicate </w:t>
      </w:r>
      <w:r w:rsidR="006E5A83" w:rsidRPr="00CF035D">
        <w:t>the percentage value to be used by the UE-side to determine the training and testing dataset.</w:t>
      </w:r>
    </w:p>
    <w:p w14:paraId="327A7498" w14:textId="72111C5E" w:rsidR="00657DA2" w:rsidRPr="003B7D1E" w:rsidRDefault="005D24DF" w:rsidP="00246815">
      <w:pPr>
        <w:pStyle w:val="Proposal"/>
        <w:rPr>
          <w:rFonts w:eastAsia="Malgun Gothic"/>
        </w:rPr>
      </w:pPr>
      <w:bookmarkStart w:id="38" w:name="_Toc206156379"/>
      <w:r>
        <w:rPr>
          <w:rFonts w:eastAsia="Malgun Gothic"/>
        </w:rPr>
        <w:t xml:space="preserve">The testing dataset </w:t>
      </w:r>
      <w:r w:rsidR="003227C6">
        <w:rPr>
          <w:rFonts w:eastAsia="Malgun Gothic"/>
        </w:rPr>
        <w:t xml:space="preserve">(input data for evaluating the performance) </w:t>
      </w:r>
      <w:r>
        <w:rPr>
          <w:rFonts w:eastAsia="Malgun Gothic"/>
        </w:rPr>
        <w:t xml:space="preserve">shall </w:t>
      </w:r>
      <w:r w:rsidR="0073138F">
        <w:rPr>
          <w:rFonts w:eastAsia="Malgun Gothic"/>
        </w:rPr>
        <w:t xml:space="preserve">be exchanged </w:t>
      </w:r>
      <w:r>
        <w:rPr>
          <w:rFonts w:eastAsia="Malgun Gothic"/>
        </w:rPr>
        <w:t>from the NW-side</w:t>
      </w:r>
      <w:r w:rsidR="00851720">
        <w:rPr>
          <w:rFonts w:eastAsia="Malgun Gothic"/>
        </w:rPr>
        <w:t xml:space="preserve">, e.g., the last X percent of the exchanged dataset </w:t>
      </w:r>
      <w:r w:rsidR="00087CF2">
        <w:rPr>
          <w:rFonts w:eastAsia="Malgun Gothic"/>
        </w:rPr>
        <w:t xml:space="preserve">shall be used for </w:t>
      </w:r>
      <w:r w:rsidR="002A4A4C">
        <w:rPr>
          <w:rFonts w:eastAsia="Malgun Gothic"/>
        </w:rPr>
        <w:t>performance evaluation.</w:t>
      </w:r>
      <w:bookmarkEnd w:id="38"/>
    </w:p>
    <w:p w14:paraId="67FB8AFF" w14:textId="152DAD4F" w:rsidR="00045C40" w:rsidRDefault="00045C40" w:rsidP="00045C40">
      <w:pPr>
        <w:pStyle w:val="Heading2"/>
        <w:rPr>
          <w:rFonts w:eastAsia="DengXian"/>
        </w:rPr>
      </w:pPr>
      <w:r>
        <w:rPr>
          <w:rFonts w:eastAsia="DengXian"/>
        </w:rPr>
        <w:t>2.</w:t>
      </w:r>
      <w:r w:rsidR="00A02F5C">
        <w:rPr>
          <w:rFonts w:eastAsia="DengXian"/>
        </w:rPr>
        <w:t>5</w:t>
      </w:r>
      <w:r>
        <w:tab/>
      </w:r>
      <w:r w:rsidRPr="00045C40">
        <w:rPr>
          <w:rFonts w:eastAsia="DengXian"/>
        </w:rPr>
        <w:t>Quantization Codebook</w:t>
      </w:r>
    </w:p>
    <w:p w14:paraId="53C4B2A1" w14:textId="77777777" w:rsidR="00F32A4E" w:rsidRDefault="00F32A4E" w:rsidP="00045C40">
      <w:pPr>
        <w:pStyle w:val="BodyText"/>
        <w:rPr>
          <w:rFonts w:eastAsia="SimSun"/>
          <w:szCs w:val="20"/>
          <w:highlight w:val="yellow"/>
        </w:rPr>
      </w:pPr>
    </w:p>
    <w:p w14:paraId="4E829AE9" w14:textId="77777777" w:rsidR="009B70CE" w:rsidRDefault="009B70CE" w:rsidP="009B70CE">
      <w:pPr>
        <w:spacing w:after="240"/>
        <w:jc w:val="both"/>
        <w:rPr>
          <w:lang w:val="en-GB" w:eastAsia="ja-JP"/>
        </w:rPr>
      </w:pPr>
      <w:r>
        <w:rPr>
          <w:lang w:val="en-GB" w:eastAsia="ja-JP"/>
        </w:rPr>
        <w:t xml:space="preserve">For the two-sided CSI compression use case, the </w:t>
      </w:r>
      <w:r w:rsidDel="001A08AE">
        <w:rPr>
          <w:lang w:val="en-GB" w:eastAsia="ja-JP"/>
        </w:rPr>
        <w:t>encoder</w:t>
      </w:r>
      <w:r>
        <w:rPr>
          <w:lang w:val="en-GB" w:eastAsia="ja-JP"/>
        </w:rPr>
        <w:t xml:space="preserve"> output needs to be quantized to a certain number of bits for CSI reporting. With a higher number of quantization bits, the encoder output can have a better representation, and thus, improve the performance but at the cost of higher payload size. The following has been agreed in RAN1 #112bis-e and RAN1 #120bis.</w:t>
      </w:r>
    </w:p>
    <w:tbl>
      <w:tblPr>
        <w:tblStyle w:val="TableGrid"/>
        <w:tblW w:w="0" w:type="auto"/>
        <w:tblLook w:val="04A0" w:firstRow="1" w:lastRow="0" w:firstColumn="1" w:lastColumn="0" w:noHBand="0" w:noVBand="1"/>
      </w:tblPr>
      <w:tblGrid>
        <w:gridCol w:w="9629"/>
      </w:tblGrid>
      <w:tr w:rsidR="009B70CE" w:rsidRPr="00CE7B26" w14:paraId="42C174A6" w14:textId="77777777" w:rsidTr="00F32038">
        <w:tc>
          <w:tcPr>
            <w:tcW w:w="9629" w:type="dxa"/>
          </w:tcPr>
          <w:p w14:paraId="037DB6B6"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#112bis-e</w:t>
            </w:r>
          </w:p>
          <w:p w14:paraId="08D72456" w14:textId="77777777" w:rsidR="009B70CE" w:rsidRPr="00CE7B26" w:rsidRDefault="009B70CE" w:rsidP="00F32038">
            <w:pPr>
              <w:spacing w:after="120"/>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In CSI compression</w:t>
            </w:r>
            <w:r w:rsidRPr="00CE7B26">
              <w:rPr>
                <w:rFonts w:ascii="Times New Roman" w:eastAsia="Yu Gothic" w:hAnsi="Times New Roman" w:cs="Times New Roman"/>
                <w:i/>
                <w:iCs/>
                <w:sz w:val="20"/>
                <w:szCs w:val="20"/>
                <w:lang w:eastAsia="x-none"/>
              </w:rPr>
              <w:t xml:space="preserve"> using two-sided model use case, further study the necessity and potential specification impact on quantization alignment, including at least: </w:t>
            </w:r>
          </w:p>
          <w:p w14:paraId="40999DE8" w14:textId="77777777" w:rsidR="009B70CE" w:rsidRPr="00CE7B26" w:rsidRDefault="009B70CE" w:rsidP="009B70CE">
            <w:pPr>
              <w:pStyle w:val="ListParagraph"/>
              <w:numPr>
                <w:ilvl w:val="0"/>
                <w:numId w:val="3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vector quantization scheme,</w:t>
            </w:r>
          </w:p>
          <w:p w14:paraId="604B9CA1"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and size of the VQ codebook</w:t>
            </w:r>
          </w:p>
          <w:p w14:paraId="4FC4B40A"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Size and segmentation method of the CSI generation model output</w:t>
            </w:r>
          </w:p>
          <w:p w14:paraId="483BBE85" w14:textId="77777777" w:rsidR="009B70CE" w:rsidRPr="00CE7B26" w:rsidRDefault="009B70CE" w:rsidP="009B70CE">
            <w:pPr>
              <w:pStyle w:val="ListParagraph"/>
              <w:numPr>
                <w:ilvl w:val="0"/>
                <w:numId w:val="37"/>
              </w:numPr>
              <w:spacing w:after="60" w:line="259" w:lineRule="auto"/>
              <w:ind w:hanging="357"/>
              <w:rPr>
                <w:rFonts w:ascii="Times New Roman" w:eastAsia="Yu Gothic" w:hAnsi="Times New Roman" w:cs="Times New Roman"/>
                <w:i/>
                <w:iCs/>
                <w:sz w:val="20"/>
                <w:szCs w:val="20"/>
                <w:lang w:val="en-GB"/>
              </w:rPr>
            </w:pPr>
            <w:r w:rsidRPr="00CE7B26">
              <w:rPr>
                <w:rFonts w:ascii="Times New Roman" w:eastAsia="Yu Gothic" w:hAnsi="Times New Roman" w:cs="Times New Roman"/>
                <w:i/>
                <w:iCs/>
                <w:sz w:val="20"/>
                <w:szCs w:val="20"/>
                <w:lang w:val="en-GB"/>
              </w:rPr>
              <w:t>For scalar quantization scheme,</w:t>
            </w:r>
          </w:p>
          <w:p w14:paraId="3708DAD2"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Uniform and non-uniform quantization</w:t>
            </w:r>
          </w:p>
          <w:p w14:paraId="69BF7058" w14:textId="77777777" w:rsidR="009B70CE" w:rsidRPr="00CE7B26" w:rsidRDefault="009B70CE" w:rsidP="009B70CE">
            <w:pPr>
              <w:pStyle w:val="ListParagraph"/>
              <w:numPr>
                <w:ilvl w:val="1"/>
                <w:numId w:val="37"/>
              </w:numPr>
              <w:spacing w:after="60" w:line="259" w:lineRule="auto"/>
              <w:ind w:hanging="357"/>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The format, e.g., quantization granularity, the distribution of bits assigned to each float.</w:t>
            </w:r>
          </w:p>
          <w:p w14:paraId="7045D9CD" w14:textId="77777777" w:rsidR="009B70CE" w:rsidRPr="00CE7B26" w:rsidRDefault="009B70CE" w:rsidP="009B70CE">
            <w:pPr>
              <w:pStyle w:val="ListParagraph"/>
              <w:numPr>
                <w:ilvl w:val="0"/>
                <w:numId w:val="37"/>
              </w:numPr>
              <w:spacing w:after="120" w:line="259" w:lineRule="auto"/>
              <w:rPr>
                <w:rFonts w:ascii="Times New Roman" w:eastAsia="Yu Gothic" w:hAnsi="Times New Roman" w:cs="Times New Roman"/>
                <w:i/>
                <w:iCs/>
                <w:sz w:val="20"/>
                <w:szCs w:val="20"/>
                <w:lang w:eastAsia="x-none"/>
              </w:rPr>
            </w:pPr>
            <w:r w:rsidRPr="00CE7B26">
              <w:rPr>
                <w:rFonts w:ascii="Times New Roman" w:eastAsia="Yu Gothic" w:hAnsi="Times New Roman" w:cs="Times New Roman"/>
                <w:i/>
                <w:iCs/>
                <w:sz w:val="20"/>
                <w:szCs w:val="20"/>
                <w:lang w:eastAsia="x-none"/>
              </w:rPr>
              <w:t>Quantization alignment using 3GPP aware mechanism.</w:t>
            </w:r>
          </w:p>
        </w:tc>
      </w:tr>
      <w:tr w:rsidR="009B70CE" w:rsidRPr="00CE7B26" w14:paraId="5F865928" w14:textId="77777777" w:rsidTr="00F32038">
        <w:tc>
          <w:tcPr>
            <w:tcW w:w="9629" w:type="dxa"/>
          </w:tcPr>
          <w:p w14:paraId="12A4E2CB" w14:textId="77777777" w:rsidR="009B70CE" w:rsidRPr="00CE7B26" w:rsidRDefault="009B70CE" w:rsidP="00F32038">
            <w:pPr>
              <w:spacing w:after="120"/>
              <w:jc w:val="both"/>
              <w:rPr>
                <w:rFonts w:ascii="Times New Roman" w:eastAsia="MS Mincho" w:hAnsi="Times New Roman" w:cs="Times New Roman"/>
                <w:i/>
                <w:iCs/>
                <w:sz w:val="20"/>
                <w:szCs w:val="20"/>
                <w:highlight w:val="green"/>
                <w:lang w:eastAsia="x-none"/>
              </w:rPr>
            </w:pPr>
            <w:r w:rsidRPr="00CE7B26">
              <w:rPr>
                <w:rFonts w:ascii="Times New Roman" w:eastAsia="MS Mincho" w:hAnsi="Times New Roman" w:cs="Times New Roman"/>
                <w:i/>
                <w:iCs/>
                <w:sz w:val="20"/>
                <w:szCs w:val="20"/>
                <w:highlight w:val="green"/>
                <w:lang w:eastAsia="x-none"/>
              </w:rPr>
              <w:t>Agreement RAN1 #1</w:t>
            </w:r>
            <w:r>
              <w:rPr>
                <w:rFonts w:ascii="Times New Roman" w:eastAsia="MS Mincho" w:hAnsi="Times New Roman" w:cs="Times New Roman"/>
                <w:i/>
                <w:iCs/>
                <w:sz w:val="20"/>
                <w:szCs w:val="20"/>
                <w:highlight w:val="green"/>
                <w:lang w:eastAsia="x-none"/>
              </w:rPr>
              <w:t>20</w:t>
            </w:r>
            <w:r w:rsidRPr="00CE7B26">
              <w:rPr>
                <w:rFonts w:ascii="Times New Roman" w:eastAsia="MS Mincho" w:hAnsi="Times New Roman" w:cs="Times New Roman"/>
                <w:i/>
                <w:iCs/>
                <w:sz w:val="20"/>
                <w:szCs w:val="20"/>
                <w:highlight w:val="green"/>
                <w:lang w:eastAsia="x-none"/>
              </w:rPr>
              <w:t>bis</w:t>
            </w:r>
          </w:p>
          <w:p w14:paraId="5A9D3B18"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C, </w:t>
            </w:r>
          </w:p>
          <w:p w14:paraId="5CF0EE25" w14:textId="77777777" w:rsidR="009B70CE" w:rsidRPr="009F0B70" w:rsidRDefault="009B70CE" w:rsidP="009B70CE">
            <w:pPr>
              <w:pStyle w:val="ListParagraph"/>
              <w:numPr>
                <w:ilvl w:val="0"/>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Use standardized quantization codebook</w:t>
            </w:r>
          </w:p>
          <w:p w14:paraId="21ECE6E5" w14:textId="77777777" w:rsidR="009B70CE" w:rsidRPr="006056E7" w:rsidRDefault="009B70CE" w:rsidP="00F32038">
            <w:pPr>
              <w:spacing w:after="120"/>
              <w:rPr>
                <w:rFonts w:ascii="Times New Roman" w:eastAsia="Yu Gothic" w:hAnsi="Times New Roman" w:cs="Times New Roman"/>
                <w:i/>
                <w:iCs/>
                <w:sz w:val="20"/>
                <w:szCs w:val="20"/>
                <w:lang w:val="en-GB"/>
              </w:rPr>
            </w:pPr>
            <w:r w:rsidRPr="006056E7">
              <w:rPr>
                <w:rFonts w:ascii="Times New Roman" w:eastAsia="Yu Gothic" w:hAnsi="Times New Roman" w:cs="Times New Roman"/>
                <w:i/>
                <w:iCs/>
                <w:sz w:val="20"/>
                <w:szCs w:val="20"/>
                <w:lang w:val="en-GB"/>
              </w:rPr>
              <w:t xml:space="preserve">For inter-vendor collaboration Direction </w:t>
            </w:r>
            <w:proofErr w:type="gramStart"/>
            <w:r w:rsidRPr="006056E7">
              <w:rPr>
                <w:rFonts w:ascii="Times New Roman" w:eastAsia="Yu Gothic" w:hAnsi="Times New Roman" w:cs="Times New Roman"/>
                <w:i/>
                <w:iCs/>
                <w:sz w:val="20"/>
                <w:szCs w:val="20"/>
                <w:lang w:val="en-GB"/>
              </w:rPr>
              <w:t>A</w:t>
            </w:r>
            <w:proofErr w:type="gramEnd"/>
            <w:r w:rsidRPr="006056E7">
              <w:rPr>
                <w:rFonts w:ascii="Times New Roman" w:eastAsia="Yu Gothic" w:hAnsi="Times New Roman" w:cs="Times New Roman"/>
                <w:i/>
                <w:iCs/>
                <w:sz w:val="20"/>
                <w:szCs w:val="20"/>
                <w:lang w:val="en-GB"/>
              </w:rPr>
              <w:t xml:space="preserve"> Options 4-1, 3a-1 (with or without NW-side target CSI sharing), </w:t>
            </w:r>
          </w:p>
          <w:p w14:paraId="1862B6C9" w14:textId="77777777" w:rsidR="009B70CE" w:rsidRDefault="009B70CE" w:rsidP="009B70CE">
            <w:pPr>
              <w:pStyle w:val="ListParagraph"/>
              <w:numPr>
                <w:ilvl w:val="0"/>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Standardize configuration(s) of quantization codebook, e.g., scalar or vector quantization, segment size of VQ, codebook size.</w:t>
            </w:r>
          </w:p>
          <w:p w14:paraId="1E0AFD76" w14:textId="77777777" w:rsidR="009B70CE" w:rsidRDefault="009B70CE" w:rsidP="009B70CE">
            <w:pPr>
              <w:pStyle w:val="ListParagraph"/>
              <w:numPr>
                <w:ilvl w:val="1"/>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 xml:space="preserve">FFS: applicability of the above for Case 2 </w:t>
            </w:r>
          </w:p>
          <w:p w14:paraId="26AA5370" w14:textId="77777777" w:rsidR="009B70CE" w:rsidRDefault="009B70CE" w:rsidP="009B70CE">
            <w:pPr>
              <w:pStyle w:val="ListParagraph"/>
              <w:numPr>
                <w:ilvl w:val="1"/>
                <w:numId w:val="38"/>
              </w:numPr>
              <w:spacing w:after="120"/>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Exchange quantization codebook of (the selected) standardized configuration(s) from NW-side to UE-side along with each exchanged dataset or model parameters.</w:t>
            </w:r>
          </w:p>
          <w:p w14:paraId="6F4FB2AC" w14:textId="77777777" w:rsidR="009B70CE" w:rsidRPr="00DB7A94" w:rsidRDefault="009B70CE" w:rsidP="009B70CE">
            <w:pPr>
              <w:pStyle w:val="ListParagraph"/>
              <w:numPr>
                <w:ilvl w:val="0"/>
                <w:numId w:val="38"/>
              </w:numPr>
              <w:spacing w:after="240"/>
              <w:ind w:left="714" w:hanging="357"/>
              <w:rPr>
                <w:rFonts w:ascii="Times New Roman" w:eastAsia="Yu Gothic" w:hAnsi="Times New Roman" w:cs="Times New Roman"/>
                <w:i/>
                <w:iCs/>
                <w:szCs w:val="20"/>
                <w:lang w:val="en-GB"/>
              </w:rPr>
            </w:pPr>
            <w:r w:rsidRPr="009F0B70">
              <w:rPr>
                <w:rFonts w:ascii="Times New Roman" w:eastAsia="Yu Gothic" w:hAnsi="Times New Roman" w:cs="Times New Roman"/>
                <w:i/>
                <w:iCs/>
                <w:szCs w:val="20"/>
                <w:lang w:val="en-GB"/>
              </w:rPr>
              <w:t>FFS: whether quantization codebook may be different across different payload size configurations</w:t>
            </w:r>
            <w:r w:rsidRPr="009F0B70">
              <w:rPr>
                <w:rFonts w:ascii="Times New Roman" w:eastAsia="Yu Gothic" w:hAnsi="Times New Roman" w:cs="Times New Roman"/>
                <w:i/>
                <w:iCs/>
                <w:szCs w:val="20"/>
                <w:lang w:eastAsia="x-none"/>
              </w:rPr>
              <w:t>.</w:t>
            </w:r>
          </w:p>
        </w:tc>
      </w:tr>
    </w:tbl>
    <w:p w14:paraId="40174A4B" w14:textId="77777777" w:rsidR="009B70CE" w:rsidRDefault="009B70CE" w:rsidP="009B70CE">
      <w:pPr>
        <w:spacing w:before="240"/>
        <w:jc w:val="both"/>
        <w:rPr>
          <w:b/>
          <w:bCs/>
          <w:lang w:val="en-GB" w:eastAsia="ja-JP"/>
        </w:rPr>
      </w:pPr>
    </w:p>
    <w:p w14:paraId="5889F543" w14:textId="77777777" w:rsidR="009B70CE" w:rsidRPr="002B1474" w:rsidRDefault="009B70CE" w:rsidP="009B70CE">
      <w:pPr>
        <w:pStyle w:val="Heading4"/>
      </w:pPr>
      <w:r>
        <w:t>2.2.2.1 SQ vs VQ</w:t>
      </w:r>
    </w:p>
    <w:p w14:paraId="3F92F943" w14:textId="77777777" w:rsidR="009B70CE" w:rsidRDefault="009B70CE" w:rsidP="009B70CE">
      <w:pPr>
        <w:spacing w:before="240"/>
        <w:jc w:val="both"/>
        <w:rPr>
          <w:lang w:val="en-GB" w:eastAsia="ja-JP"/>
        </w:rPr>
      </w:pPr>
      <w:r>
        <w:rPr>
          <w:lang w:val="en-GB" w:eastAsia="ja-JP"/>
        </w:rPr>
        <w:t xml:space="preserve">To avoid unnecessary implementation complexity, only a </w:t>
      </w:r>
      <w:r w:rsidRPr="00525971">
        <w:rPr>
          <w:b/>
          <w:lang w:val="en-GB" w:eastAsia="ja-JP"/>
        </w:rPr>
        <w:t>single</w:t>
      </w:r>
      <w:r>
        <w:rPr>
          <w:lang w:val="en-GB" w:eastAsia="ja-JP"/>
        </w:rPr>
        <w:t xml:space="preserve"> quantization method shall be selected from SQ and VQ. Performance with SQ and VQ has been studied in Rel-</w:t>
      </w:r>
      <w:proofErr w:type="gramStart"/>
      <w:r>
        <w:rPr>
          <w:lang w:val="en-GB" w:eastAsia="ja-JP"/>
        </w:rPr>
        <w:t>18</w:t>
      </w:r>
      <w:proofErr w:type="gramEnd"/>
      <w:r>
        <w:rPr>
          <w:lang w:val="en-GB" w:eastAsia="ja-JP"/>
        </w:rPr>
        <w:t xml:space="preserve"> and the following results have been captured by TR 38.843.</w:t>
      </w:r>
    </w:p>
    <w:tbl>
      <w:tblPr>
        <w:tblStyle w:val="TableGrid"/>
        <w:tblW w:w="0" w:type="auto"/>
        <w:tblLook w:val="04A0" w:firstRow="1" w:lastRow="0" w:firstColumn="1" w:lastColumn="0" w:noHBand="0" w:noVBand="1"/>
      </w:tblPr>
      <w:tblGrid>
        <w:gridCol w:w="9629"/>
      </w:tblGrid>
      <w:tr w:rsidR="009B70CE" w14:paraId="08664EB1" w14:textId="77777777" w:rsidTr="00F32038">
        <w:tc>
          <w:tcPr>
            <w:tcW w:w="9629" w:type="dxa"/>
          </w:tcPr>
          <w:p w14:paraId="047144BA" w14:textId="77777777" w:rsidR="009B70CE" w:rsidRDefault="009B70CE" w:rsidP="00F32038">
            <w:pPr>
              <w:spacing w:before="240"/>
              <w:jc w:val="both"/>
              <w:rPr>
                <w:lang w:val="en-GB" w:eastAsia="ja-JP"/>
              </w:rPr>
            </w:pPr>
            <w:r w:rsidRPr="00CD2DB8">
              <w:rPr>
                <w:noProof/>
                <w:lang w:val="en-GB" w:eastAsia="ja-JP"/>
              </w:rPr>
              <w:drawing>
                <wp:inline distT="0" distB="0" distL="0" distR="0" wp14:anchorId="4DFFF322" wp14:editId="2E7FB040">
                  <wp:extent cx="6120765" cy="3177540"/>
                  <wp:effectExtent l="0" t="0" r="635" b="0"/>
                  <wp:docPr id="3189496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949657" name="Picture 1" descr="A screenshot of a computer&#10;&#10;AI-generated content may be incorrect."/>
                          <pic:cNvPicPr/>
                        </pic:nvPicPr>
                        <pic:blipFill>
                          <a:blip r:embed="rId8"/>
                          <a:stretch>
                            <a:fillRect/>
                          </a:stretch>
                        </pic:blipFill>
                        <pic:spPr>
                          <a:xfrm>
                            <a:off x="0" y="0"/>
                            <a:ext cx="6120765" cy="3177540"/>
                          </a:xfrm>
                          <a:prstGeom prst="rect">
                            <a:avLst/>
                          </a:prstGeom>
                        </pic:spPr>
                      </pic:pic>
                    </a:graphicData>
                  </a:graphic>
                </wp:inline>
              </w:drawing>
            </w:r>
          </w:p>
        </w:tc>
      </w:tr>
    </w:tbl>
    <w:p w14:paraId="1E986225" w14:textId="058DFDEF" w:rsidR="009B70CE" w:rsidRDefault="009B70CE" w:rsidP="009B70CE">
      <w:pPr>
        <w:spacing w:before="240"/>
        <w:jc w:val="both"/>
        <w:rPr>
          <w:lang w:val="en-GB" w:eastAsia="ja-JP"/>
        </w:rPr>
      </w:pPr>
      <w:r>
        <w:rPr>
          <w:lang w:val="en-GB" w:eastAsia="ja-JP"/>
        </w:rPr>
        <w:t xml:space="preserve">Based on the above results provided by companies, the performances achieved by SQ and VQ only have marginal difference. Some companies even have observed loss by using VQ, despite it is more complex to implement and specify than SQ. Therefore, only SQ should be supported. In addition, for model training and model inference to be consistent, the same quantization method shall be used for quantizing latent space for both </w:t>
      </w:r>
      <w:r w:rsidR="00802B09">
        <w:rPr>
          <w:lang w:val="en-GB" w:eastAsia="ja-JP"/>
        </w:rPr>
        <w:t>model training (i.e., the quantization configuration parameters exchanged from NW-side to UE-side)</w:t>
      </w:r>
      <w:r>
        <w:rPr>
          <w:lang w:val="en-GB" w:eastAsia="ja-JP"/>
        </w:rPr>
        <w:t xml:space="preserve"> </w:t>
      </w:r>
      <w:r w:rsidR="00625714">
        <w:rPr>
          <w:lang w:val="en-GB" w:eastAsia="ja-JP"/>
        </w:rPr>
        <w:t xml:space="preserve">for inter-vendor training collaboration Direction A, option 4-1 </w:t>
      </w:r>
      <w:r>
        <w:rPr>
          <w:lang w:val="en-GB" w:eastAsia="ja-JP"/>
        </w:rPr>
        <w:t xml:space="preserve">and </w:t>
      </w:r>
      <w:r w:rsidR="00625714">
        <w:rPr>
          <w:lang w:val="en-GB" w:eastAsia="ja-JP"/>
        </w:rPr>
        <w:t xml:space="preserve">for </w:t>
      </w:r>
      <w:r>
        <w:rPr>
          <w:lang w:val="en-GB" w:eastAsia="ja-JP"/>
        </w:rPr>
        <w:t xml:space="preserve">model inference. </w:t>
      </w:r>
    </w:p>
    <w:p w14:paraId="3DF312D4" w14:textId="77777777" w:rsidR="00CC75E8" w:rsidRPr="00CC75E8" w:rsidRDefault="00CC75E8" w:rsidP="009B70CE">
      <w:pPr>
        <w:spacing w:before="240"/>
        <w:jc w:val="both"/>
        <w:rPr>
          <w:rFonts w:eastAsia="DengXian"/>
          <w:lang w:val="en-GB" w:eastAsia="zh-CN"/>
        </w:rPr>
      </w:pPr>
    </w:p>
    <w:p w14:paraId="3356EADD" w14:textId="4AABE9F8" w:rsidR="00DC157C" w:rsidRPr="00DC157C" w:rsidRDefault="009B70CE" w:rsidP="00DC157C">
      <w:pPr>
        <w:pStyle w:val="Proposal"/>
        <w:tabs>
          <w:tab w:val="num" w:pos="1304"/>
        </w:tabs>
        <w:rPr>
          <w:lang w:val="en-GB"/>
        </w:rPr>
      </w:pPr>
      <w:bookmarkStart w:id="39" w:name="_Toc206149177"/>
      <w:bookmarkStart w:id="40" w:name="_Toc206156380"/>
      <w:r>
        <w:rPr>
          <w:lang w:val="en-GB"/>
        </w:rPr>
        <w:t xml:space="preserve">Support SQ as the only quantization method that is used for quantizing the latent space for both </w:t>
      </w:r>
      <w:r w:rsidR="00325A0A">
        <w:rPr>
          <w:lang w:val="en-GB"/>
        </w:rPr>
        <w:t>model training</w:t>
      </w:r>
      <w:r>
        <w:rPr>
          <w:lang w:val="en-GB"/>
        </w:rPr>
        <w:t xml:space="preserve"> and model inference.</w:t>
      </w:r>
      <w:bookmarkEnd w:id="39"/>
      <w:bookmarkEnd w:id="40"/>
      <w:r>
        <w:rPr>
          <w:lang w:val="en-GB"/>
        </w:rPr>
        <w:t xml:space="preserve">  </w:t>
      </w:r>
    </w:p>
    <w:p w14:paraId="0F899462" w14:textId="5CC5CE14" w:rsidR="004119A5" w:rsidRDefault="004119A5" w:rsidP="004119A5">
      <w:pPr>
        <w:pStyle w:val="Heading2"/>
        <w:rPr>
          <w:rFonts w:eastAsia="DengXian"/>
        </w:rPr>
      </w:pPr>
      <w:r>
        <w:rPr>
          <w:rFonts w:eastAsia="DengXian"/>
        </w:rPr>
        <w:t>2.6</w:t>
      </w:r>
      <w:r>
        <w:rPr>
          <w:rFonts w:eastAsia="DengXian"/>
        </w:rPr>
        <w:tab/>
        <w:t>Dataset ID (Pairing ID)</w:t>
      </w:r>
    </w:p>
    <w:p w14:paraId="2C0E37DD" w14:textId="77777777" w:rsidR="004119A5" w:rsidRPr="00CF035D" w:rsidRDefault="004119A5" w:rsidP="00CF035D">
      <w:pPr>
        <w:pStyle w:val="BodyText"/>
      </w:pPr>
      <w:r w:rsidRPr="00CF035D">
        <w:t>Below is an example of dataset creation at NW-side for Direction A, sub-option 4-1.</w:t>
      </w:r>
    </w:p>
    <w:p w14:paraId="3881DEF8" w14:textId="77777777" w:rsidR="004119A5" w:rsidRPr="00CF035D" w:rsidRDefault="004119A5" w:rsidP="00CF035D">
      <w:pPr>
        <w:pStyle w:val="BodyText"/>
      </w:pPr>
      <w:r w:rsidRPr="00CF035D">
        <w:t xml:space="preserve">NW-side may train a nominal encoder and actual decoder pair that is scalable for multiple configurations, e.g., different MIMO rank values, CSI payload sizes, number of </w:t>
      </w:r>
      <w:proofErr w:type="spellStart"/>
      <w:r w:rsidRPr="00CF035D">
        <w:t>subbands</w:t>
      </w:r>
      <w:proofErr w:type="spellEnd"/>
      <w:r w:rsidRPr="00CF035D">
        <w:t xml:space="preserve">, antenna configurations. </w:t>
      </w:r>
    </w:p>
    <w:p w14:paraId="6953A715" w14:textId="77777777" w:rsidR="004119A5" w:rsidRPr="00CF035D" w:rsidRDefault="004119A5" w:rsidP="00CF035D">
      <w:pPr>
        <w:pStyle w:val="BodyText"/>
      </w:pPr>
      <w:r w:rsidRPr="00CF035D">
        <w:t>NW-side generates a single data set consisting of multiple data samples of {target CSI, CSI feedback} using the nominal encoder. This dataset is associated with an ID (i.e., Dataset/Pairing ID). The dataset can be further divided into multiple subsets of data samples, with each subset associated with a different set of configurations.</w:t>
      </w:r>
    </w:p>
    <w:p w14:paraId="493DCC69" w14:textId="77777777" w:rsidR="004119A5" w:rsidRPr="00CF035D" w:rsidRDefault="004119A5" w:rsidP="00CF035D">
      <w:pPr>
        <w:pStyle w:val="BodyText"/>
      </w:pPr>
      <w:r w:rsidRPr="00CF035D">
        <w:t>For each subset of data samples associated with a certain configuration, the NW generates a performance target using the first (or last) X percent of this subset of data samples, where the first (or last) X percent of this subset of data samples shall be considered as testing data samples at the UE for the associated configuration, and the rest of the data samples in this subset shall be considered as training data samples.</w:t>
      </w:r>
    </w:p>
    <w:p w14:paraId="030AEF58" w14:textId="1AFE8534" w:rsidR="004F1F38" w:rsidRPr="00CF035D" w:rsidRDefault="004119A5" w:rsidP="00CF035D">
      <w:pPr>
        <w:pStyle w:val="BodyText"/>
      </w:pPr>
      <w:r w:rsidRPr="00CF035D">
        <w:t>The training data samples, testing data samples</w:t>
      </w:r>
      <w:r w:rsidR="00F27576" w:rsidRPr="00CF035D">
        <w:t xml:space="preserve"> and</w:t>
      </w:r>
      <w:r w:rsidRPr="00CF035D">
        <w:t xml:space="preserve"> performance target(s)</w:t>
      </w:r>
      <w:r w:rsidR="004D4F35" w:rsidRPr="00CF035D">
        <w:t xml:space="preserve"> are </w:t>
      </w:r>
      <w:r w:rsidR="006909BA" w:rsidRPr="00CF035D">
        <w:t>grouped per configuration</w:t>
      </w:r>
      <w:r w:rsidR="00AB0DE4" w:rsidRPr="00CF035D">
        <w:t xml:space="preserve"> and </w:t>
      </w:r>
      <w:r w:rsidR="00A84C98" w:rsidRPr="00CF035D">
        <w:t>they form</w:t>
      </w:r>
      <w:r w:rsidR="00AB0DE4" w:rsidRPr="00CF035D">
        <w:t xml:space="preserve"> a sub dataset</w:t>
      </w:r>
      <w:r w:rsidR="00AE57A5" w:rsidRPr="00CF035D">
        <w:t xml:space="preserve"> for this configuration</w:t>
      </w:r>
      <w:r w:rsidR="00AB0DE4" w:rsidRPr="00CF035D">
        <w:t>.</w:t>
      </w:r>
      <w:r w:rsidR="00F27576" w:rsidRPr="00CF035D">
        <w:t xml:space="preserve"> </w:t>
      </w:r>
      <w:r w:rsidR="00A84C98" w:rsidRPr="00CF035D">
        <w:t>T</w:t>
      </w:r>
      <w:r w:rsidRPr="00CF035D">
        <w:t>he</w:t>
      </w:r>
      <w:r w:rsidR="00E84D33" w:rsidRPr="00CF035D">
        <w:t xml:space="preserve"> </w:t>
      </w:r>
      <w:r w:rsidR="006D07A5">
        <w:t>full</w:t>
      </w:r>
      <w:r w:rsidR="00E84D33" w:rsidRPr="00CF035D">
        <w:t xml:space="preserve"> dataset</w:t>
      </w:r>
      <w:r w:rsidR="00AE57A5" w:rsidRPr="00CF035D">
        <w:t xml:space="preserve"> </w:t>
      </w:r>
      <w:r w:rsidR="00DC2E1D" w:rsidRPr="00CF035D">
        <w:t>is formed by</w:t>
      </w:r>
      <w:r w:rsidR="00580099" w:rsidRPr="00CF035D">
        <w:t xml:space="preserve"> aggregating these</w:t>
      </w:r>
      <w:r w:rsidR="00AE57A5" w:rsidRPr="00CF035D">
        <w:t xml:space="preserve"> multiple</w:t>
      </w:r>
      <w:r w:rsidR="00E63A31" w:rsidRPr="00CF035D">
        <w:t xml:space="preserve"> sub datasets</w:t>
      </w:r>
      <w:r w:rsidR="00580099" w:rsidRPr="00CF035D">
        <w:t xml:space="preserve"> for multiple configurations,</w:t>
      </w:r>
      <w:r w:rsidR="00DC2E1D" w:rsidRPr="00CF035D">
        <w:t xml:space="preserve"> and </w:t>
      </w:r>
      <w:r w:rsidR="00580099" w:rsidRPr="00CF035D">
        <w:t xml:space="preserve">a </w:t>
      </w:r>
      <w:r w:rsidRPr="00CF035D">
        <w:t xml:space="preserve">dataset/pairing ID </w:t>
      </w:r>
      <w:r w:rsidR="00580099" w:rsidRPr="00CF035D">
        <w:t>is assigned for this big dataset</w:t>
      </w:r>
      <w:r w:rsidR="00954DD8" w:rsidRPr="00CF035D">
        <w:t>, as shown in</w:t>
      </w:r>
      <w:r w:rsidR="003E2FCC">
        <w:t xml:space="preserve"> </w:t>
      </w:r>
      <w:r w:rsidR="003E2FCC">
        <w:fldChar w:fldCharType="begin"/>
      </w:r>
      <w:r w:rsidR="003E2FCC">
        <w:instrText xml:space="preserve"> REF _Ref206066369 \h </w:instrText>
      </w:r>
      <w:r w:rsidR="003E2FCC">
        <w:fldChar w:fldCharType="separate"/>
      </w:r>
      <w:r w:rsidR="00246815">
        <w:t xml:space="preserve">Figure </w:t>
      </w:r>
      <w:r w:rsidR="00246815">
        <w:rPr>
          <w:noProof/>
        </w:rPr>
        <w:t>1</w:t>
      </w:r>
      <w:r w:rsidR="003E2FCC">
        <w:fldChar w:fldCharType="end"/>
      </w:r>
      <w:r w:rsidR="00954DD8" w:rsidRPr="00CF035D">
        <w:t>.</w:t>
      </w:r>
    </w:p>
    <w:p w14:paraId="62D7B4AE" w14:textId="5BB5D4C7" w:rsidR="004119A5" w:rsidRPr="00727F1B" w:rsidRDefault="004119A5" w:rsidP="005D0A66">
      <w:pPr>
        <w:pStyle w:val="BodyText"/>
        <w:jc w:val="center"/>
      </w:pPr>
    </w:p>
    <w:p w14:paraId="2E1DAC1C" w14:textId="77777777" w:rsidR="00E41863" w:rsidRDefault="00705E3B" w:rsidP="00E41863">
      <w:pPr>
        <w:keepNext/>
        <w:jc w:val="center"/>
      </w:pPr>
      <w:r>
        <w:rPr>
          <w:noProof/>
        </w:rPr>
        <w:drawing>
          <wp:inline distT="0" distB="0" distL="0" distR="0" wp14:anchorId="27CC8423" wp14:editId="7B9C1C28">
            <wp:extent cx="2885953" cy="2336566"/>
            <wp:effectExtent l="0" t="0" r="0" b="6985"/>
            <wp:docPr id="8896689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5630" cy="2344401"/>
                    </a:xfrm>
                    <a:prstGeom prst="rect">
                      <a:avLst/>
                    </a:prstGeom>
                    <a:noFill/>
                  </pic:spPr>
                </pic:pic>
              </a:graphicData>
            </a:graphic>
          </wp:inline>
        </w:drawing>
      </w:r>
    </w:p>
    <w:p w14:paraId="083B5D91" w14:textId="7900B57B" w:rsidR="004119A5" w:rsidRDefault="00E41863" w:rsidP="00E41863">
      <w:pPr>
        <w:pStyle w:val="Caption"/>
        <w:jc w:val="center"/>
      </w:pPr>
      <w:bookmarkStart w:id="41" w:name="_Ref206066369"/>
      <w:r>
        <w:t xml:space="preserve">Figure </w:t>
      </w:r>
      <w:r>
        <w:fldChar w:fldCharType="begin"/>
      </w:r>
      <w:r>
        <w:instrText xml:space="preserve"> SEQ Figure \* ARABIC </w:instrText>
      </w:r>
      <w:r>
        <w:fldChar w:fldCharType="separate"/>
      </w:r>
      <w:r w:rsidR="00246815">
        <w:rPr>
          <w:noProof/>
        </w:rPr>
        <w:t>1</w:t>
      </w:r>
      <w:r>
        <w:fldChar w:fldCharType="end"/>
      </w:r>
      <w:bookmarkEnd w:id="41"/>
      <w:r>
        <w:t xml:space="preserve">: </w:t>
      </w:r>
      <w:r w:rsidRPr="00DE0F20">
        <w:t>An example of dataset content for Direction A, sub-option 4-1</w:t>
      </w:r>
      <w:r>
        <w:t xml:space="preserve">. </w:t>
      </w:r>
    </w:p>
    <w:p w14:paraId="3D92BEAB" w14:textId="77777777" w:rsidR="00762795" w:rsidRDefault="00762795" w:rsidP="00762795">
      <w:pPr>
        <w:pStyle w:val="Proposal"/>
        <w:numPr>
          <w:ilvl w:val="0"/>
          <w:numId w:val="0"/>
        </w:numPr>
        <w:ind w:left="1699"/>
        <w:rPr>
          <w:rFonts w:eastAsia="Malgun Gothic"/>
        </w:rPr>
      </w:pPr>
    </w:p>
    <w:p w14:paraId="2BAA8DF2" w14:textId="772E483D" w:rsidR="00463C1A" w:rsidRPr="00FB2C90" w:rsidRDefault="00D0332A" w:rsidP="00463C1A">
      <w:pPr>
        <w:pStyle w:val="Proposal"/>
        <w:rPr>
          <w:rFonts w:eastAsia="Malgun Gothic"/>
        </w:rPr>
      </w:pPr>
      <w:bookmarkStart w:id="42" w:name="_Toc206156381"/>
      <w:r>
        <w:rPr>
          <w:rFonts w:eastAsia="Malgun Gothic"/>
        </w:rPr>
        <w:t xml:space="preserve">The exchanged dataset for Direction A, sub-option 4-1 </w:t>
      </w:r>
      <w:r w:rsidR="000B66DD">
        <w:rPr>
          <w:rFonts w:eastAsia="Malgun Gothic"/>
        </w:rPr>
        <w:t>consists of multiple sub datasets corresponding to different configurations</w:t>
      </w:r>
      <w:r w:rsidR="00762795">
        <w:rPr>
          <w:rFonts w:eastAsia="Malgun Gothic"/>
        </w:rPr>
        <w:t>, a single dataset/pairing ID is assigned for the exchanged dataset.</w:t>
      </w:r>
      <w:bookmarkEnd w:id="42"/>
    </w:p>
    <w:p w14:paraId="4F19CBC1" w14:textId="77777777" w:rsidR="00463C1A" w:rsidRPr="00463C1A" w:rsidRDefault="00463C1A" w:rsidP="00463C1A">
      <w:pPr>
        <w:rPr>
          <w:lang w:eastAsia="en-GB"/>
        </w:rPr>
      </w:pPr>
    </w:p>
    <w:p w14:paraId="37EB5693" w14:textId="77777777" w:rsidR="00C01F33" w:rsidRPr="00CE0424" w:rsidRDefault="00C01F33" w:rsidP="000C6D82">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9A58B9" w14:textId="5E40E2DA" w:rsidR="004D517F"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56357" w:history="1">
        <w:r w:rsidR="004D517F" w:rsidRPr="00AE7411">
          <w:rPr>
            <w:rStyle w:val="Hyperlink"/>
            <w:noProof/>
          </w:rPr>
          <w:t>Observation 1</w:t>
        </w:r>
        <w:r w:rsidR="004D517F">
          <w:rPr>
            <w:rFonts w:asciiTheme="minorHAnsi" w:eastAsiaTheme="minorEastAsia" w:hAnsiTheme="minorHAnsi"/>
            <w:b w:val="0"/>
            <w:noProof/>
            <w:kern w:val="2"/>
            <w:sz w:val="24"/>
            <w:szCs w:val="24"/>
            <w14:ligatures w14:val="standardContextual"/>
          </w:rPr>
          <w:tab/>
        </w:r>
        <w:r w:rsidR="004D517F" w:rsidRPr="00AE7411">
          <w:rPr>
            <w:rStyle w:val="Hyperlink"/>
            <w:noProof/>
            <w:lang w:val="en-GB"/>
          </w:rPr>
          <w:t xml:space="preserve">Target CSI in the format of </w:t>
        </w:r>
        <w:r w:rsidR="004D517F" w:rsidRPr="00AE7411">
          <w:rPr>
            <w:rStyle w:val="Hyperlink"/>
            <w:noProof/>
          </w:rPr>
          <w:t>Rel. 16 eType II with new parameters can provide over 95% overhead reduction comparing to Float32 format with performance gain of 0.7%~5.4% in terms of layer 1 SGCS over PC#8.</w:t>
        </w:r>
      </w:hyperlink>
    </w:p>
    <w:p w14:paraId="724A7B15" w14:textId="454009FD"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58" w:history="1">
        <w:r w:rsidRPr="00AE7411">
          <w:rPr>
            <w:rStyle w:val="Hyperlink"/>
            <w:noProof/>
          </w:rPr>
          <w:t>Observation 2</w:t>
        </w:r>
        <w:r>
          <w:rPr>
            <w:rFonts w:asciiTheme="minorHAnsi" w:eastAsiaTheme="minorEastAsia" w:hAnsiTheme="minorHAnsi"/>
            <w:b w:val="0"/>
            <w:noProof/>
            <w:kern w:val="2"/>
            <w:sz w:val="24"/>
            <w:szCs w:val="24"/>
            <w14:ligatures w14:val="standardContextual"/>
          </w:rPr>
          <w:tab/>
        </w:r>
        <w:r w:rsidRPr="00AE7411">
          <w:rPr>
            <w:rStyle w:val="Hyperlink"/>
            <w:noProof/>
          </w:rPr>
          <w:t>Based on the above, the following benefits have been identified by using Rel-16 eType II with enhanced codebook parameters as the target CSI:</w:t>
        </w:r>
      </w:hyperlink>
    </w:p>
    <w:p w14:paraId="2E60D894" w14:textId="63307725"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59" w:history="1">
        <w:r w:rsidRPr="00AE741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AE7411">
          <w:rPr>
            <w:rStyle w:val="Hyperlink"/>
            <w:noProof/>
          </w:rPr>
          <w:t>Improve the quality of the training dataset, in particular for higher layers (layer 2, 3, 4).</w:t>
        </w:r>
      </w:hyperlink>
    </w:p>
    <w:p w14:paraId="54617AA9" w14:textId="1E537454"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0" w:history="1">
        <w:r w:rsidRPr="00AE741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AE7411">
          <w:rPr>
            <w:rStyle w:val="Hyperlink"/>
            <w:noProof/>
          </w:rPr>
          <w:t>To not limit the performance of the AI-based CSI compression with the performance of the legacy mechanism (e.g., ParComb 8).</w:t>
        </w:r>
      </w:hyperlink>
    </w:p>
    <w:p w14:paraId="3AAB7784" w14:textId="30BDC8C5"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1" w:history="1">
        <w:r w:rsidRPr="00AE741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AE7411">
          <w:rPr>
            <w:rStyle w:val="Hyperlink"/>
            <w:noProof/>
          </w:rPr>
          <w:t>Open the possibility of having consistent dataset quality for layer 1 and layer 2 regardless of the configured rank.</w:t>
        </w:r>
      </w:hyperlink>
    </w:p>
    <w:p w14:paraId="5F14DFCA" w14:textId="594B773C"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2" w:history="1">
        <w:r w:rsidRPr="00AE741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AE7411">
          <w:rPr>
            <w:rStyle w:val="Hyperlink"/>
            <w:noProof/>
          </w:rPr>
          <w:t>Uplift the restrictions on the applicability of the Parameter Combination for a certain rank (some parameters are not defined for ParComb 7 and 8 for rank = 3 and rank = 4).</w:t>
        </w:r>
      </w:hyperlink>
    </w:p>
    <w:p w14:paraId="3EDA243F" w14:textId="50979528"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3" w:history="1">
        <w:r w:rsidRPr="00AE7411">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AE7411">
          <w:rPr>
            <w:rStyle w:val="Hyperlink"/>
            <w:noProof/>
          </w:rPr>
          <w:t>Lower complexity compared to raw-channel based eigenvector calculation.</w:t>
        </w:r>
      </w:hyperlink>
    </w:p>
    <w:p w14:paraId="51AD52E3" w14:textId="182541E5"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4" w:history="1">
        <w:r w:rsidRPr="00AE7411">
          <w:rPr>
            <w:rStyle w:val="Hyperlink"/>
            <w:noProof/>
          </w:rPr>
          <w:t>Observation 3</w:t>
        </w:r>
        <w:r>
          <w:rPr>
            <w:rFonts w:asciiTheme="minorHAnsi" w:eastAsiaTheme="minorEastAsia" w:hAnsiTheme="minorHAnsi"/>
            <w:b w:val="0"/>
            <w:noProof/>
            <w:kern w:val="2"/>
            <w:sz w:val="24"/>
            <w:szCs w:val="24"/>
            <w14:ligatures w14:val="standardContextual"/>
          </w:rPr>
          <w:tab/>
        </w:r>
        <w:r w:rsidRPr="00AE7411">
          <w:rPr>
            <w:rStyle w:val="Hyperlink"/>
            <w:rFonts w:cs="Arial"/>
            <w:noProof/>
          </w:rPr>
          <w:t>Performance target serves as a guidance for the UE-side on the achievable/expected performance during the encoder training phase.</w:t>
        </w:r>
      </w:hyperlink>
    </w:p>
    <w:p w14:paraId="0151ABAE" w14:textId="6A91747B"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5" w:history="1">
        <w:r w:rsidRPr="00AE7411">
          <w:rPr>
            <w:rStyle w:val="Hyperlink"/>
            <w:rFonts w:cs="Arial"/>
            <w:noProof/>
          </w:rPr>
          <w:t>Observation 4</w:t>
        </w:r>
        <w:r>
          <w:rPr>
            <w:rFonts w:asciiTheme="minorHAnsi" w:eastAsiaTheme="minorEastAsia" w:hAnsiTheme="minorHAnsi"/>
            <w:b w:val="0"/>
            <w:noProof/>
            <w:kern w:val="2"/>
            <w:sz w:val="24"/>
            <w:szCs w:val="24"/>
            <w14:ligatures w14:val="standardContextual"/>
          </w:rPr>
          <w:tab/>
        </w:r>
        <w:r w:rsidRPr="00AE7411">
          <w:rPr>
            <w:rStyle w:val="Hyperlink"/>
            <w:rFonts w:cs="Arial"/>
            <w:noProof/>
          </w:rPr>
          <w:t>SGCS is invariant to absolute phases, which makes it a better performance target compared to NMSE, if the phase of ground-truth target and/or encoder input is not standardized.</w:t>
        </w:r>
      </w:hyperlink>
    </w:p>
    <w:p w14:paraId="3533E430" w14:textId="39223305"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6" w:history="1">
        <w:r w:rsidRPr="00AE7411">
          <w:rPr>
            <w:rStyle w:val="Hyperlink"/>
            <w:noProof/>
          </w:rPr>
          <w:t>Observation 5</w:t>
        </w:r>
        <w:r>
          <w:rPr>
            <w:rFonts w:asciiTheme="minorHAnsi" w:eastAsiaTheme="minorEastAsia" w:hAnsiTheme="minorHAnsi"/>
            <w:b w:val="0"/>
            <w:noProof/>
            <w:kern w:val="2"/>
            <w:sz w:val="24"/>
            <w:szCs w:val="24"/>
            <w14:ligatures w14:val="standardContextual"/>
          </w:rPr>
          <w:tab/>
        </w:r>
        <w:r w:rsidRPr="00AE7411">
          <w:rPr>
            <w:rStyle w:val="Hyperlink"/>
            <w:noProof/>
          </w:rPr>
          <w:t>The performance of CSI compression can vary depending on network configurations.</w:t>
        </w:r>
      </w:hyperlink>
    </w:p>
    <w:p w14:paraId="6225A1B8" w14:textId="22C5E533"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43" w:name="_In-sequence_SDU_delivery"/>
    <w:bookmarkEnd w:id="43"/>
    <w:p w14:paraId="1AA07B96" w14:textId="654683BB" w:rsidR="004D517F"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56367" w:history="1">
        <w:r w:rsidR="004D517F" w:rsidRPr="00625198">
          <w:rPr>
            <w:rStyle w:val="Hyperlink"/>
            <w:noProof/>
            <w:lang w:val="en-GB"/>
          </w:rPr>
          <w:t>Proposal 1</w:t>
        </w:r>
        <w:r w:rsidR="004D517F">
          <w:rPr>
            <w:rFonts w:asciiTheme="minorHAnsi" w:eastAsiaTheme="minorEastAsia" w:hAnsiTheme="minorHAnsi"/>
            <w:b w:val="0"/>
            <w:noProof/>
            <w:kern w:val="2"/>
            <w:sz w:val="24"/>
            <w:szCs w:val="24"/>
            <w14:ligatures w14:val="standardContextual"/>
          </w:rPr>
          <w:tab/>
        </w:r>
        <w:r w:rsidR="004D517F" w:rsidRPr="00625198">
          <w:rPr>
            <w:rStyle w:val="Hyperlink"/>
            <w:noProof/>
            <w:lang w:val="en-GB"/>
          </w:rPr>
          <w:t xml:space="preserve">Conclude that the </w:t>
        </w:r>
        <w:r w:rsidR="004D517F" w:rsidRPr="00625198">
          <w:rPr>
            <w:rStyle w:val="Hyperlink"/>
            <w:noProof/>
          </w:rPr>
          <w:t>dataset</w:t>
        </w:r>
        <w:r w:rsidR="004D517F" w:rsidRPr="00625198">
          <w:rPr>
            <w:rStyle w:val="Hyperlink"/>
            <w:noProof/>
            <w:lang w:val="en-GB"/>
          </w:rPr>
          <w:t xml:space="preserve"> content for Direction A, sub-option 4-1 consists of at least the following:</w:t>
        </w:r>
      </w:hyperlink>
    </w:p>
    <w:p w14:paraId="19B1FBFE" w14:textId="5B53AE8A"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8" w:history="1">
        <w:r w:rsidRPr="00625198">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625198">
          <w:rPr>
            <w:rStyle w:val="Hyperlink"/>
            <w:noProof/>
            <w:lang w:val="en-GB"/>
          </w:rPr>
          <w:t>{Target CSI, CSI feedback} samples</w:t>
        </w:r>
      </w:hyperlink>
    </w:p>
    <w:p w14:paraId="5C1CF239" w14:textId="3F5FE1F2"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69" w:history="1">
        <w:r w:rsidRPr="00625198">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625198">
          <w:rPr>
            <w:rStyle w:val="Hyperlink"/>
            <w:noProof/>
            <w:lang w:val="en-GB"/>
          </w:rPr>
          <w:t>Performance targets, including the associated configuration and input data for evaluating the performance</w:t>
        </w:r>
      </w:hyperlink>
    </w:p>
    <w:p w14:paraId="5D856253" w14:textId="32C7B7DC"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0" w:history="1">
        <w:r w:rsidRPr="00625198">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625198">
          <w:rPr>
            <w:rStyle w:val="Hyperlink"/>
            <w:noProof/>
            <w:lang w:val="en-GB"/>
          </w:rPr>
          <w:t>Quantization codebook, including the associated configuration</w:t>
        </w:r>
      </w:hyperlink>
    </w:p>
    <w:p w14:paraId="611A0063" w14:textId="22683EE2"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1" w:history="1">
        <w:r w:rsidRPr="00625198">
          <w:rPr>
            <w:rStyle w:val="Hyperlink"/>
            <w:rFonts w:ascii="Symbol" w:hAnsi="Symbol"/>
            <w:noProof/>
            <w:lang w:val="en-GB"/>
          </w:rPr>
          <w:t></w:t>
        </w:r>
        <w:r>
          <w:rPr>
            <w:rFonts w:asciiTheme="minorHAnsi" w:eastAsiaTheme="minorEastAsia" w:hAnsiTheme="minorHAnsi"/>
            <w:b w:val="0"/>
            <w:noProof/>
            <w:kern w:val="2"/>
            <w:sz w:val="24"/>
            <w:szCs w:val="24"/>
            <w14:ligatures w14:val="standardContextual"/>
          </w:rPr>
          <w:tab/>
        </w:r>
        <w:r w:rsidRPr="00625198">
          <w:rPr>
            <w:rStyle w:val="Hyperlink"/>
            <w:noProof/>
            <w:lang w:val="en-GB"/>
          </w:rPr>
          <w:t>Dataset ID</w:t>
        </w:r>
      </w:hyperlink>
    </w:p>
    <w:p w14:paraId="3D8DC7EE" w14:textId="23EF8F60"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2" w:history="1">
        <w:r w:rsidRPr="00625198">
          <w:rPr>
            <w:rStyle w:val="Hyperlink"/>
            <w:noProof/>
            <w:lang w:val="en-GB"/>
          </w:rPr>
          <w:t>Proposal 2</w:t>
        </w:r>
        <w:r>
          <w:rPr>
            <w:rFonts w:asciiTheme="minorHAnsi" w:eastAsiaTheme="minorEastAsia" w:hAnsiTheme="minorHAnsi"/>
            <w:b w:val="0"/>
            <w:noProof/>
            <w:kern w:val="2"/>
            <w:sz w:val="24"/>
            <w:szCs w:val="24"/>
            <w14:ligatures w14:val="standardContextual"/>
          </w:rPr>
          <w:tab/>
        </w:r>
        <w:r w:rsidRPr="00625198">
          <w:rPr>
            <w:rStyle w:val="Hyperlink"/>
            <w:noProof/>
            <w:lang w:val="en-GB"/>
          </w:rPr>
          <w:t xml:space="preserve">The same target CSI </w:t>
        </w:r>
        <w:r w:rsidRPr="00625198">
          <w:rPr>
            <w:rStyle w:val="Hyperlink"/>
            <w:noProof/>
          </w:rPr>
          <w:t>format</w:t>
        </w:r>
        <w:r w:rsidRPr="00625198">
          <w:rPr>
            <w:rStyle w:val="Hyperlink"/>
            <w:noProof/>
            <w:lang w:val="en-GB"/>
          </w:rPr>
          <w:t xml:space="preserve"> is defined for NW-side data collection for training and for performance monitoring, for dataset exchange for inter-vendor training collaboration Direction A, sup-option 4-1, and CQI determination.</w:t>
        </w:r>
      </w:hyperlink>
    </w:p>
    <w:p w14:paraId="033BD9DE" w14:textId="3F1EA503"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3" w:history="1">
        <w:r w:rsidRPr="00625198">
          <w:rPr>
            <w:rStyle w:val="Hyperlink"/>
            <w:rFonts w:eastAsia="Malgun Gothic"/>
            <w:noProof/>
          </w:rPr>
          <w:t>Proposal 3</w:t>
        </w:r>
        <w:r>
          <w:rPr>
            <w:rFonts w:asciiTheme="minorHAnsi" w:eastAsiaTheme="minorEastAsia" w:hAnsiTheme="minorHAnsi"/>
            <w:b w:val="0"/>
            <w:noProof/>
            <w:kern w:val="2"/>
            <w:sz w:val="24"/>
            <w:szCs w:val="24"/>
            <w14:ligatures w14:val="standardContextual"/>
          </w:rPr>
          <w:tab/>
        </w:r>
        <w:r w:rsidRPr="00625198">
          <w:rPr>
            <w:rStyle w:val="Hyperlink"/>
            <w:rFonts w:eastAsia="Malgun Gothic"/>
            <w:noProof/>
          </w:rPr>
          <w:t>Support Rel. 16 eType II with new parameters as the Target CSI format.</w:t>
        </w:r>
        <w:r w:rsidRPr="00625198">
          <w:rPr>
            <w:rStyle w:val="Hyperlink"/>
            <w:noProof/>
          </w:rPr>
          <w:t xml:space="preserve"> </w:t>
        </w:r>
      </w:hyperlink>
    </w:p>
    <w:p w14:paraId="2A21DC69" w14:textId="328C80DE"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4" w:history="1">
        <w:r w:rsidRPr="00625198">
          <w:rPr>
            <w:rStyle w:val="Hyperlink"/>
            <w:noProof/>
          </w:rPr>
          <w:t>Proposal 4</w:t>
        </w:r>
        <w:r>
          <w:rPr>
            <w:rFonts w:asciiTheme="minorHAnsi" w:eastAsiaTheme="minorEastAsia" w:hAnsiTheme="minorHAnsi"/>
            <w:b w:val="0"/>
            <w:noProof/>
            <w:kern w:val="2"/>
            <w:sz w:val="24"/>
            <w:szCs w:val="24"/>
            <w14:ligatures w14:val="standardContextual"/>
          </w:rPr>
          <w:tab/>
        </w:r>
        <w:r w:rsidRPr="00625198">
          <w:rPr>
            <w:rStyle w:val="Hyperlink"/>
            <w:noProof/>
          </w:rPr>
          <w:t>For dataset exchange from NW-side to UE-side for Direction A sub-option 4-1, reuse the CSI feedback format for inference.</w:t>
        </w:r>
      </w:hyperlink>
    </w:p>
    <w:p w14:paraId="70117BEA" w14:textId="3AF1B7F1"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5" w:history="1">
        <w:r w:rsidRPr="00625198">
          <w:rPr>
            <w:rStyle w:val="Hyperlink"/>
            <w:noProof/>
          </w:rPr>
          <w:t>Proposal 5</w:t>
        </w:r>
        <w:r>
          <w:rPr>
            <w:rFonts w:asciiTheme="minorHAnsi" w:eastAsiaTheme="minorEastAsia" w:hAnsiTheme="minorHAnsi"/>
            <w:b w:val="0"/>
            <w:noProof/>
            <w:kern w:val="2"/>
            <w:sz w:val="24"/>
            <w:szCs w:val="24"/>
            <w14:ligatures w14:val="standardContextual"/>
          </w:rPr>
          <w:tab/>
        </w:r>
        <w:r w:rsidRPr="00625198">
          <w:rPr>
            <w:rStyle w:val="Hyperlink"/>
            <w:noProof/>
          </w:rPr>
          <w:t>For the performance target sharing, support the end-to-end (encoder-decoder model pair) based performance target only.</w:t>
        </w:r>
      </w:hyperlink>
    </w:p>
    <w:p w14:paraId="69CBB3B2" w14:textId="032BB242"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6" w:history="1">
        <w:r w:rsidRPr="00625198">
          <w:rPr>
            <w:rStyle w:val="Hyperlink"/>
            <w:rFonts w:cs="Arial"/>
            <w:noProof/>
          </w:rPr>
          <w:t>Proposal 6</w:t>
        </w:r>
        <w:r>
          <w:rPr>
            <w:rFonts w:asciiTheme="minorHAnsi" w:eastAsiaTheme="minorEastAsia" w:hAnsiTheme="minorHAnsi"/>
            <w:b w:val="0"/>
            <w:noProof/>
            <w:kern w:val="2"/>
            <w:sz w:val="24"/>
            <w:szCs w:val="24"/>
            <w14:ligatures w14:val="standardContextual"/>
          </w:rPr>
          <w:tab/>
        </w:r>
        <w:r w:rsidRPr="00625198">
          <w:rPr>
            <w:rStyle w:val="Hyperlink"/>
            <w:rFonts w:cs="Arial"/>
            <w:noProof/>
          </w:rPr>
          <w:t>For the end-to-end (encoder-decoder model pair) based performance target sharing, support only SGCS-based type of performance metric.</w:t>
        </w:r>
      </w:hyperlink>
    </w:p>
    <w:p w14:paraId="46B99EE3" w14:textId="5947FE65"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7" w:history="1">
        <w:r w:rsidRPr="00625198">
          <w:rPr>
            <w:rStyle w:val="Hyperlink"/>
            <w:rFonts w:eastAsia="Malgun Gothic"/>
            <w:noProof/>
          </w:rPr>
          <w:t>Proposal 7</w:t>
        </w:r>
        <w:r>
          <w:rPr>
            <w:rFonts w:asciiTheme="minorHAnsi" w:eastAsiaTheme="minorEastAsia" w:hAnsiTheme="minorHAnsi"/>
            <w:b w:val="0"/>
            <w:noProof/>
            <w:kern w:val="2"/>
            <w:sz w:val="24"/>
            <w:szCs w:val="24"/>
            <w14:ligatures w14:val="standardContextual"/>
          </w:rPr>
          <w:tab/>
        </w:r>
        <w:r w:rsidRPr="00625198">
          <w:rPr>
            <w:rStyle w:val="Hyperlink"/>
            <w:rFonts w:eastAsia="Malgun Gothic"/>
            <w:noProof/>
          </w:rPr>
          <w:t>Support multiple SGCS statistics (e.g., SGCS values at X-percentiles) as the type of performance target instead of using only a single mean SGCS value across all samples.</w:t>
        </w:r>
      </w:hyperlink>
    </w:p>
    <w:p w14:paraId="5A114188" w14:textId="5CFCB5DF"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8" w:history="1">
        <w:r w:rsidRPr="00625198">
          <w:rPr>
            <w:rStyle w:val="Hyperlink"/>
            <w:rFonts w:eastAsia="Malgun Gothic"/>
            <w:noProof/>
          </w:rPr>
          <w:t>Proposal 8</w:t>
        </w:r>
        <w:r>
          <w:rPr>
            <w:rFonts w:asciiTheme="minorHAnsi" w:eastAsiaTheme="minorEastAsia" w:hAnsiTheme="minorHAnsi"/>
            <w:b w:val="0"/>
            <w:noProof/>
            <w:kern w:val="2"/>
            <w:sz w:val="24"/>
            <w:szCs w:val="24"/>
            <w14:ligatures w14:val="standardContextual"/>
          </w:rPr>
          <w:tab/>
        </w:r>
        <w:r w:rsidRPr="00625198">
          <w:rPr>
            <w:rStyle w:val="Hyperlink"/>
            <w:rFonts w:eastAsia="Malgun Gothic"/>
            <w:noProof/>
          </w:rPr>
          <w:t>For the case of a single dataset or model parameter set containing/supporting multiple configurations (payload sizes, number of layers, max rank values, subbands, etc.), multiple performance targets are exchanged for different configurations.</w:t>
        </w:r>
      </w:hyperlink>
    </w:p>
    <w:p w14:paraId="630BDACB" w14:textId="79CE7A77"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79" w:history="1">
        <w:r w:rsidRPr="00625198">
          <w:rPr>
            <w:rStyle w:val="Hyperlink"/>
            <w:rFonts w:eastAsia="Malgun Gothic"/>
            <w:noProof/>
          </w:rPr>
          <w:t>Proposal 9</w:t>
        </w:r>
        <w:r>
          <w:rPr>
            <w:rFonts w:asciiTheme="minorHAnsi" w:eastAsiaTheme="minorEastAsia" w:hAnsiTheme="minorHAnsi"/>
            <w:b w:val="0"/>
            <w:noProof/>
            <w:kern w:val="2"/>
            <w:sz w:val="24"/>
            <w:szCs w:val="24"/>
            <w14:ligatures w14:val="standardContextual"/>
          </w:rPr>
          <w:tab/>
        </w:r>
        <w:r w:rsidRPr="00625198">
          <w:rPr>
            <w:rStyle w:val="Hyperlink"/>
            <w:rFonts w:eastAsia="Malgun Gothic"/>
            <w:noProof/>
          </w:rPr>
          <w:t>The testing dataset (input data for evaluating the performance) shall be exchanged from the NW-side, e.g., the last X percent of the exchanged dataset shall be used for performance evaluation.</w:t>
        </w:r>
      </w:hyperlink>
    </w:p>
    <w:p w14:paraId="58D57629" w14:textId="2166A75A"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80" w:history="1">
        <w:r w:rsidRPr="00625198">
          <w:rPr>
            <w:rStyle w:val="Hyperlink"/>
            <w:noProof/>
            <w:lang w:val="en-GB"/>
          </w:rPr>
          <w:t>Proposal 10</w:t>
        </w:r>
        <w:r>
          <w:rPr>
            <w:rFonts w:asciiTheme="minorHAnsi" w:eastAsiaTheme="minorEastAsia" w:hAnsiTheme="minorHAnsi"/>
            <w:b w:val="0"/>
            <w:noProof/>
            <w:kern w:val="2"/>
            <w:sz w:val="24"/>
            <w:szCs w:val="24"/>
            <w14:ligatures w14:val="standardContextual"/>
          </w:rPr>
          <w:tab/>
        </w:r>
        <w:r w:rsidRPr="00625198">
          <w:rPr>
            <w:rStyle w:val="Hyperlink"/>
            <w:noProof/>
            <w:lang w:val="en-GB"/>
          </w:rPr>
          <w:t>Support SQ as the only quantization method that is used for quantizing the latent space for both model training and model inference.</w:t>
        </w:r>
      </w:hyperlink>
    </w:p>
    <w:p w14:paraId="1022E9A0" w14:textId="72DD212E" w:rsidR="004D517F" w:rsidRDefault="004D517F">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06156381" w:history="1">
        <w:r w:rsidRPr="00625198">
          <w:rPr>
            <w:rStyle w:val="Hyperlink"/>
            <w:rFonts w:eastAsia="Malgun Gothic"/>
            <w:noProof/>
          </w:rPr>
          <w:t>Proposal 11</w:t>
        </w:r>
        <w:r>
          <w:rPr>
            <w:rFonts w:asciiTheme="minorHAnsi" w:eastAsiaTheme="minorEastAsia" w:hAnsiTheme="minorHAnsi"/>
            <w:b w:val="0"/>
            <w:noProof/>
            <w:kern w:val="2"/>
            <w:sz w:val="24"/>
            <w:szCs w:val="24"/>
            <w14:ligatures w14:val="standardContextual"/>
          </w:rPr>
          <w:tab/>
        </w:r>
        <w:r w:rsidRPr="00625198">
          <w:rPr>
            <w:rStyle w:val="Hyperlink"/>
            <w:rFonts w:eastAsia="Malgun Gothic"/>
            <w:noProof/>
          </w:rPr>
          <w:t>The exchanged dataset for Direction A, sub-option 4-1 consists of multiple sub datasets corresponding to different configurations, a single dataset/pairing ID is assigned for the exchanged dataset.</w:t>
        </w:r>
      </w:hyperlink>
    </w:p>
    <w:p w14:paraId="58ACA235" w14:textId="266953BA" w:rsidR="00C01F33" w:rsidRPr="000C7D36" w:rsidRDefault="006E1C82" w:rsidP="000C7D36">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4A8871AD" w14:textId="77777777" w:rsidR="00D6049E" w:rsidRPr="00A313AD" w:rsidRDefault="00D6049E" w:rsidP="00D6049E">
      <w:pPr>
        <w:pStyle w:val="Reference"/>
      </w:pPr>
      <w:bookmarkStart w:id="44" w:name="_Ref174151459"/>
      <w:bookmarkStart w:id="45" w:name="_Ref189809556"/>
      <w:r w:rsidRPr="00F25BFC">
        <w:t>RP-</w:t>
      </w:r>
      <w:r w:rsidRPr="002F7898">
        <w:t>2</w:t>
      </w:r>
      <w:r w:rsidRPr="00680F89">
        <w:t>51870, “</w:t>
      </w:r>
      <w:r w:rsidRPr="00680F89">
        <w:rPr>
          <w:lang w:val="en-GB"/>
        </w:rPr>
        <w:t>New WI: Artificial Intelligence (AI)/Machine Learning (ML) for NR air interface enhancements</w:t>
      </w:r>
      <w:r w:rsidRPr="00680F89">
        <w:t xml:space="preserve">”, Qualcomm </w:t>
      </w:r>
      <w:r>
        <w:t>(Moderator), RAN</w:t>
      </w:r>
      <w:r w:rsidRPr="00F25BFC">
        <w:t>#10</w:t>
      </w:r>
      <w:r>
        <w:t>8</w:t>
      </w:r>
      <w:r w:rsidRPr="00F25BFC">
        <w:t xml:space="preserve">, </w:t>
      </w:r>
      <w:r>
        <w:t>Prague</w:t>
      </w:r>
      <w:r w:rsidRPr="00F25BFC">
        <w:t xml:space="preserve">, </w:t>
      </w:r>
      <w:r>
        <w:t>Czech Republic</w:t>
      </w:r>
      <w:r w:rsidRPr="00F25BFC">
        <w:t xml:space="preserve">, </w:t>
      </w:r>
      <w:r>
        <w:t>June</w:t>
      </w:r>
      <w:r w:rsidRPr="00F25BFC">
        <w:t xml:space="preserve"> </w:t>
      </w:r>
      <w:r>
        <w:t xml:space="preserve">9—13, </w:t>
      </w:r>
      <w:r w:rsidRPr="00F25BFC">
        <w:t>202</w:t>
      </w:r>
      <w:r>
        <w:t>5</w:t>
      </w:r>
      <w:r w:rsidRPr="00F25BFC">
        <w:t>.</w:t>
      </w:r>
      <w:bookmarkEnd w:id="44"/>
      <w:bookmarkEnd w:id="45"/>
    </w:p>
    <w:p w14:paraId="26586A90" w14:textId="2C618A95" w:rsidR="00A313AD" w:rsidRDefault="006E79C1" w:rsidP="00D6049E">
      <w:pPr>
        <w:pStyle w:val="Reference"/>
      </w:pPr>
      <w:bookmarkStart w:id="46" w:name="_Ref204950812"/>
      <w:bookmarkEnd w:id="46"/>
      <w:r>
        <w:t>R1-2505019, “</w:t>
      </w:r>
      <w:r w:rsidR="00CC6EBE" w:rsidRPr="00FE6401">
        <w:t>Text proposal to capture the output of Rel-19 study of Agenda Item 9.1.4.1 into TR 38.843</w:t>
      </w:r>
      <w:r>
        <w:t>”</w:t>
      </w:r>
      <w:r w:rsidR="00CC6EBE">
        <w:t>, RAN1</w:t>
      </w:r>
      <w:r w:rsidR="00CB54F3">
        <w:t>#121, Malta, May 18-22, 2025.</w:t>
      </w:r>
    </w:p>
    <w:p w14:paraId="3939F9C3" w14:textId="546E859D" w:rsidR="00A313AD" w:rsidRPr="00A313AD" w:rsidRDefault="0057231C" w:rsidP="00D6049E">
      <w:pPr>
        <w:pStyle w:val="Reference"/>
      </w:pPr>
      <w:r>
        <w:t>TR 38.843</w:t>
      </w:r>
      <w:r w:rsidR="006829A2">
        <w:t xml:space="preserve">, </w:t>
      </w:r>
      <w:r w:rsidR="00AE56BA">
        <w:t xml:space="preserve">v 2.0.1, </w:t>
      </w:r>
      <w:r w:rsidR="006829A2">
        <w:t>“</w:t>
      </w:r>
      <w:r w:rsidR="00AE56BA">
        <w:t>Study on Artificial Intelligence (AI)/Machine Learning (ML) for NR air interface</w:t>
      </w:r>
      <w:r w:rsidR="006829A2">
        <w:t>”</w:t>
      </w:r>
      <w:r w:rsidR="00AE56BA">
        <w:t xml:space="preserve">, </w:t>
      </w:r>
      <w:r w:rsidR="00396D19">
        <w:t>2023-12.</w:t>
      </w:r>
    </w:p>
    <w:sectPr w:rsidR="00A313AD" w:rsidRPr="00A313AD" w:rsidSect="00DF0BE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CA51E" w14:textId="77777777" w:rsidR="00B9704A" w:rsidRDefault="00B9704A">
      <w:r>
        <w:separator/>
      </w:r>
    </w:p>
  </w:endnote>
  <w:endnote w:type="continuationSeparator" w:id="0">
    <w:p w14:paraId="470A43B7" w14:textId="77777777" w:rsidR="00B9704A" w:rsidRDefault="00B9704A">
      <w:r>
        <w:continuationSeparator/>
      </w:r>
    </w:p>
  </w:endnote>
  <w:endnote w:type="continuationNotice" w:id="1">
    <w:p w14:paraId="4A146AED" w14:textId="77777777" w:rsidR="00B9704A" w:rsidRDefault="00B97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Light">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E7D8" w14:textId="77777777" w:rsidR="00B9704A" w:rsidRDefault="00B9704A">
      <w:r>
        <w:separator/>
      </w:r>
    </w:p>
  </w:footnote>
  <w:footnote w:type="continuationSeparator" w:id="0">
    <w:p w14:paraId="4BE7C5F7" w14:textId="77777777" w:rsidR="00B9704A" w:rsidRDefault="00B9704A">
      <w:r>
        <w:continuationSeparator/>
      </w:r>
    </w:p>
  </w:footnote>
  <w:footnote w:type="continuationNotice" w:id="1">
    <w:p w14:paraId="162A89AD" w14:textId="77777777" w:rsidR="00B9704A" w:rsidRDefault="00B970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4B745F"/>
    <w:multiLevelType w:val="hybridMultilevel"/>
    <w:tmpl w:val="5E8A4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89208F"/>
    <w:multiLevelType w:val="hybridMultilevel"/>
    <w:tmpl w:val="9A6E13B8"/>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C9C6B45"/>
    <w:multiLevelType w:val="hybridMultilevel"/>
    <w:tmpl w:val="FCF03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77B2E"/>
    <w:multiLevelType w:val="hybridMultilevel"/>
    <w:tmpl w:val="AC90AB20"/>
    <w:lvl w:ilvl="0" w:tplc="08090001">
      <w:start w:val="1"/>
      <w:numFmt w:val="bullet"/>
      <w:lvlText w:val=""/>
      <w:lvlJc w:val="left"/>
      <w:pPr>
        <w:ind w:left="2419" w:hanging="360"/>
      </w:pPr>
      <w:rPr>
        <w:rFonts w:ascii="Symbol" w:hAnsi="Symbol" w:hint="default"/>
      </w:rPr>
    </w:lvl>
    <w:lvl w:ilvl="1" w:tplc="08090003" w:tentative="1">
      <w:start w:val="1"/>
      <w:numFmt w:val="bullet"/>
      <w:lvlText w:val="o"/>
      <w:lvlJc w:val="left"/>
      <w:pPr>
        <w:ind w:left="3139" w:hanging="360"/>
      </w:pPr>
      <w:rPr>
        <w:rFonts w:ascii="Courier New" w:hAnsi="Courier New" w:cs="Courier New" w:hint="default"/>
      </w:rPr>
    </w:lvl>
    <w:lvl w:ilvl="2" w:tplc="08090005" w:tentative="1">
      <w:start w:val="1"/>
      <w:numFmt w:val="bullet"/>
      <w:lvlText w:val=""/>
      <w:lvlJc w:val="left"/>
      <w:pPr>
        <w:ind w:left="3859" w:hanging="360"/>
      </w:pPr>
      <w:rPr>
        <w:rFonts w:ascii="Wingdings" w:hAnsi="Wingdings" w:hint="default"/>
      </w:rPr>
    </w:lvl>
    <w:lvl w:ilvl="3" w:tplc="08090001" w:tentative="1">
      <w:start w:val="1"/>
      <w:numFmt w:val="bullet"/>
      <w:lvlText w:val=""/>
      <w:lvlJc w:val="left"/>
      <w:pPr>
        <w:ind w:left="4579" w:hanging="360"/>
      </w:pPr>
      <w:rPr>
        <w:rFonts w:ascii="Symbol" w:hAnsi="Symbol" w:hint="default"/>
      </w:rPr>
    </w:lvl>
    <w:lvl w:ilvl="4" w:tplc="08090003" w:tentative="1">
      <w:start w:val="1"/>
      <w:numFmt w:val="bullet"/>
      <w:lvlText w:val="o"/>
      <w:lvlJc w:val="left"/>
      <w:pPr>
        <w:ind w:left="5299" w:hanging="360"/>
      </w:pPr>
      <w:rPr>
        <w:rFonts w:ascii="Courier New" w:hAnsi="Courier New" w:cs="Courier New" w:hint="default"/>
      </w:rPr>
    </w:lvl>
    <w:lvl w:ilvl="5" w:tplc="08090005" w:tentative="1">
      <w:start w:val="1"/>
      <w:numFmt w:val="bullet"/>
      <w:lvlText w:val=""/>
      <w:lvlJc w:val="left"/>
      <w:pPr>
        <w:ind w:left="6019" w:hanging="360"/>
      </w:pPr>
      <w:rPr>
        <w:rFonts w:ascii="Wingdings" w:hAnsi="Wingdings" w:hint="default"/>
      </w:rPr>
    </w:lvl>
    <w:lvl w:ilvl="6" w:tplc="08090001" w:tentative="1">
      <w:start w:val="1"/>
      <w:numFmt w:val="bullet"/>
      <w:lvlText w:val=""/>
      <w:lvlJc w:val="left"/>
      <w:pPr>
        <w:ind w:left="6739" w:hanging="360"/>
      </w:pPr>
      <w:rPr>
        <w:rFonts w:ascii="Symbol" w:hAnsi="Symbol" w:hint="default"/>
      </w:rPr>
    </w:lvl>
    <w:lvl w:ilvl="7" w:tplc="08090003" w:tentative="1">
      <w:start w:val="1"/>
      <w:numFmt w:val="bullet"/>
      <w:lvlText w:val="o"/>
      <w:lvlJc w:val="left"/>
      <w:pPr>
        <w:ind w:left="7459" w:hanging="360"/>
      </w:pPr>
      <w:rPr>
        <w:rFonts w:ascii="Courier New" w:hAnsi="Courier New" w:cs="Courier New" w:hint="default"/>
      </w:rPr>
    </w:lvl>
    <w:lvl w:ilvl="8" w:tplc="08090005" w:tentative="1">
      <w:start w:val="1"/>
      <w:numFmt w:val="bullet"/>
      <w:lvlText w:val=""/>
      <w:lvlJc w:val="left"/>
      <w:pPr>
        <w:ind w:left="8179" w:hanging="360"/>
      </w:pPr>
      <w:rPr>
        <w:rFonts w:ascii="Wingdings" w:hAnsi="Wingdings" w:hint="default"/>
      </w:rPr>
    </w:lvl>
  </w:abstractNum>
  <w:abstractNum w:abstractNumId="5" w15:restartNumberingAfterBreak="0">
    <w:nsid w:val="0E7B44C7"/>
    <w:multiLevelType w:val="hybridMultilevel"/>
    <w:tmpl w:val="A23AF8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471255"/>
    <w:multiLevelType w:val="hybridMultilevel"/>
    <w:tmpl w:val="F9BE9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CB1129"/>
    <w:multiLevelType w:val="hybridMultilevel"/>
    <w:tmpl w:val="C1FC7EEE"/>
    <w:lvl w:ilvl="0" w:tplc="6198815A">
      <w:start w:val="4"/>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9355F4"/>
    <w:multiLevelType w:val="hybridMultilevel"/>
    <w:tmpl w:val="A9BE8E1A"/>
    <w:lvl w:ilvl="0" w:tplc="A52ACE8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30434591"/>
    <w:multiLevelType w:val="hybridMultilevel"/>
    <w:tmpl w:val="40008C36"/>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AF7549"/>
    <w:multiLevelType w:val="hybridMultilevel"/>
    <w:tmpl w:val="F1CA65F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4312E7"/>
    <w:multiLevelType w:val="hybridMultilevel"/>
    <w:tmpl w:val="BA0A8262"/>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680CAD"/>
    <w:multiLevelType w:val="hybridMultilevel"/>
    <w:tmpl w:val="C8001E12"/>
    <w:lvl w:ilvl="0" w:tplc="65168FA8">
      <w:start w:val="2"/>
      <w:numFmt w:val="bullet"/>
      <w:lvlText w:val="-"/>
      <w:lvlJc w:val="left"/>
      <w:pPr>
        <w:ind w:left="720" w:hanging="360"/>
      </w:pPr>
      <w:rPr>
        <w:rFonts w:ascii="Ericsson Hilda" w:eastAsia="Malgun Gothic" w:hAnsi="Ericsson Hilda"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3A7777"/>
    <w:multiLevelType w:val="hybridMultilevel"/>
    <w:tmpl w:val="B39CE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8074BC"/>
    <w:multiLevelType w:val="hybridMultilevel"/>
    <w:tmpl w:val="50D0A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E65FAC"/>
    <w:multiLevelType w:val="hybridMultilevel"/>
    <w:tmpl w:val="419E9D50"/>
    <w:lvl w:ilvl="0" w:tplc="ABBE499C">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902DAB"/>
    <w:multiLevelType w:val="hybridMultilevel"/>
    <w:tmpl w:val="7FBE2966"/>
    <w:lvl w:ilvl="0" w:tplc="20000001">
      <w:start w:val="1"/>
      <w:numFmt w:val="bullet"/>
      <w:lvlText w:val=""/>
      <w:lvlJc w:val="left"/>
      <w:pPr>
        <w:ind w:left="822" w:hanging="360"/>
      </w:pPr>
      <w:rPr>
        <w:rFonts w:ascii="Symbol" w:hAnsi="Symbo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32"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F940E0"/>
    <w:multiLevelType w:val="hybridMultilevel"/>
    <w:tmpl w:val="E4E23B48"/>
    <w:lvl w:ilvl="0" w:tplc="BCFED4CA">
      <w:start w:val="3"/>
      <w:numFmt w:val="bullet"/>
      <w:lvlText w:val="-"/>
      <w:lvlJc w:val="left"/>
      <w:pPr>
        <w:ind w:left="720" w:hanging="360"/>
      </w:pPr>
      <w:rPr>
        <w:rFonts w:ascii="Aptos Light" w:eastAsia="Malgun Gothic" w:hAnsi="Aptos Light"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0434F0"/>
    <w:multiLevelType w:val="hybridMultilevel"/>
    <w:tmpl w:val="F8E400A2"/>
    <w:lvl w:ilvl="0" w:tplc="221CF0DE">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60048146">
    <w:abstractNumId w:val="20"/>
  </w:num>
  <w:num w:numId="2" w16cid:durableId="838620776">
    <w:abstractNumId w:val="17"/>
  </w:num>
  <w:num w:numId="3" w16cid:durableId="963730298">
    <w:abstractNumId w:val="0"/>
  </w:num>
  <w:num w:numId="4" w16cid:durableId="2117824852">
    <w:abstractNumId w:val="21"/>
  </w:num>
  <w:num w:numId="5" w16cid:durableId="2047559156">
    <w:abstractNumId w:val="22"/>
  </w:num>
  <w:num w:numId="6" w16cid:durableId="1589389406">
    <w:abstractNumId w:val="27"/>
  </w:num>
  <w:num w:numId="7" w16cid:durableId="519438396">
    <w:abstractNumId w:val="9"/>
  </w:num>
  <w:num w:numId="8" w16cid:durableId="138764410">
    <w:abstractNumId w:val="12"/>
  </w:num>
  <w:num w:numId="9" w16cid:durableId="1175339552">
    <w:abstractNumId w:val="6"/>
  </w:num>
  <w:num w:numId="10" w16cid:durableId="500585986">
    <w:abstractNumId w:val="33"/>
  </w:num>
  <w:num w:numId="11" w16cid:durableId="1783457424">
    <w:abstractNumId w:val="16"/>
  </w:num>
  <w:num w:numId="12" w16cid:durableId="1838033573">
    <w:abstractNumId w:val="30"/>
  </w:num>
  <w:num w:numId="13" w16cid:durableId="323630388">
    <w:abstractNumId w:val="14"/>
  </w:num>
  <w:num w:numId="14" w16cid:durableId="110901978">
    <w:abstractNumId w:val="25"/>
  </w:num>
  <w:num w:numId="15" w16cid:durableId="1444763147">
    <w:abstractNumId w:val="24"/>
  </w:num>
  <w:num w:numId="16" w16cid:durableId="1697266640">
    <w:abstractNumId w:val="19"/>
  </w:num>
  <w:num w:numId="17" w16cid:durableId="1066565524">
    <w:abstractNumId w:val="29"/>
  </w:num>
  <w:num w:numId="18" w16cid:durableId="946277085">
    <w:abstractNumId w:val="15"/>
  </w:num>
  <w:num w:numId="19" w16cid:durableId="9574256">
    <w:abstractNumId w:val="35"/>
  </w:num>
  <w:num w:numId="20" w16cid:durableId="1844734016">
    <w:abstractNumId w:val="8"/>
  </w:num>
  <w:num w:numId="21" w16cid:durableId="1388993468">
    <w:abstractNumId w:val="3"/>
  </w:num>
  <w:num w:numId="22" w16cid:durableId="1480800883">
    <w:abstractNumId w:val="1"/>
  </w:num>
  <w:num w:numId="23" w16cid:durableId="1353722922">
    <w:abstractNumId w:val="18"/>
  </w:num>
  <w:num w:numId="24" w16cid:durableId="942960097">
    <w:abstractNumId w:val="32"/>
  </w:num>
  <w:num w:numId="25" w16cid:durableId="1954168579">
    <w:abstractNumId w:val="5"/>
  </w:num>
  <w:num w:numId="26" w16cid:durableId="612396225">
    <w:abstractNumId w:val="23"/>
  </w:num>
  <w:num w:numId="27" w16cid:durableId="1460226960">
    <w:abstractNumId w:val="34"/>
  </w:num>
  <w:num w:numId="28" w16cid:durableId="1247350642">
    <w:abstractNumId w:val="2"/>
  </w:num>
  <w:num w:numId="29" w16cid:durableId="1489907160">
    <w:abstractNumId w:val="31"/>
  </w:num>
  <w:num w:numId="30" w16cid:durableId="260336523">
    <w:abstractNumId w:val="36"/>
  </w:num>
  <w:num w:numId="31" w16cid:durableId="819687246">
    <w:abstractNumId w:val="21"/>
  </w:num>
  <w:num w:numId="32" w16cid:durableId="249854933">
    <w:abstractNumId w:val="13"/>
  </w:num>
  <w:num w:numId="33" w16cid:durableId="599685376">
    <w:abstractNumId w:val="26"/>
  </w:num>
  <w:num w:numId="34" w16cid:durableId="1737321020">
    <w:abstractNumId w:val="28"/>
  </w:num>
  <w:num w:numId="35" w16cid:durableId="2140953065">
    <w:abstractNumId w:val="7"/>
  </w:num>
  <w:num w:numId="36" w16cid:durableId="1885016705">
    <w:abstractNumId w:val="4"/>
  </w:num>
  <w:num w:numId="37" w16cid:durableId="835457681">
    <w:abstractNumId w:val="11"/>
  </w:num>
  <w:num w:numId="38" w16cid:durableId="164909078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EC"/>
    <w:rsid w:val="000006E1"/>
    <w:rsid w:val="00000AA1"/>
    <w:rsid w:val="00000AED"/>
    <w:rsid w:val="000010C8"/>
    <w:rsid w:val="0000128E"/>
    <w:rsid w:val="00001A3A"/>
    <w:rsid w:val="00001CD4"/>
    <w:rsid w:val="000021BB"/>
    <w:rsid w:val="00002A37"/>
    <w:rsid w:val="000030C0"/>
    <w:rsid w:val="0000344B"/>
    <w:rsid w:val="000039BA"/>
    <w:rsid w:val="00003C34"/>
    <w:rsid w:val="00004458"/>
    <w:rsid w:val="0000446F"/>
    <w:rsid w:val="000045D8"/>
    <w:rsid w:val="000049C6"/>
    <w:rsid w:val="00004FE6"/>
    <w:rsid w:val="00005495"/>
    <w:rsid w:val="000054A5"/>
    <w:rsid w:val="000054D3"/>
    <w:rsid w:val="0000564C"/>
    <w:rsid w:val="000058AA"/>
    <w:rsid w:val="00006446"/>
    <w:rsid w:val="00006896"/>
    <w:rsid w:val="00006B33"/>
    <w:rsid w:val="00006E92"/>
    <w:rsid w:val="0000731F"/>
    <w:rsid w:val="00007CDC"/>
    <w:rsid w:val="00007D4E"/>
    <w:rsid w:val="000103A0"/>
    <w:rsid w:val="000103A6"/>
    <w:rsid w:val="00011B28"/>
    <w:rsid w:val="00011E06"/>
    <w:rsid w:val="00011F67"/>
    <w:rsid w:val="00012AA4"/>
    <w:rsid w:val="00012D54"/>
    <w:rsid w:val="000137CF"/>
    <w:rsid w:val="00013D76"/>
    <w:rsid w:val="0001428A"/>
    <w:rsid w:val="0001443B"/>
    <w:rsid w:val="00015D15"/>
    <w:rsid w:val="0001617F"/>
    <w:rsid w:val="0001687E"/>
    <w:rsid w:val="00016968"/>
    <w:rsid w:val="00016D76"/>
    <w:rsid w:val="00017910"/>
    <w:rsid w:val="00020346"/>
    <w:rsid w:val="000205B1"/>
    <w:rsid w:val="00020E35"/>
    <w:rsid w:val="00020F4F"/>
    <w:rsid w:val="0002115F"/>
    <w:rsid w:val="000212F8"/>
    <w:rsid w:val="00021F43"/>
    <w:rsid w:val="00022062"/>
    <w:rsid w:val="00022252"/>
    <w:rsid w:val="000225BD"/>
    <w:rsid w:val="000225FB"/>
    <w:rsid w:val="00022B1E"/>
    <w:rsid w:val="00022D00"/>
    <w:rsid w:val="000234A9"/>
    <w:rsid w:val="000234EE"/>
    <w:rsid w:val="00023557"/>
    <w:rsid w:val="000235FD"/>
    <w:rsid w:val="00023AE5"/>
    <w:rsid w:val="00023F18"/>
    <w:rsid w:val="00024837"/>
    <w:rsid w:val="00024981"/>
    <w:rsid w:val="0002564D"/>
    <w:rsid w:val="000257ED"/>
    <w:rsid w:val="00025ECA"/>
    <w:rsid w:val="0002600A"/>
    <w:rsid w:val="0002677F"/>
    <w:rsid w:val="00027802"/>
    <w:rsid w:val="000301DF"/>
    <w:rsid w:val="000308CE"/>
    <w:rsid w:val="00030B6B"/>
    <w:rsid w:val="000310C5"/>
    <w:rsid w:val="000313B8"/>
    <w:rsid w:val="000313EB"/>
    <w:rsid w:val="000325B8"/>
    <w:rsid w:val="0003285A"/>
    <w:rsid w:val="00033091"/>
    <w:rsid w:val="00033205"/>
    <w:rsid w:val="000339F0"/>
    <w:rsid w:val="00033F2F"/>
    <w:rsid w:val="000341EA"/>
    <w:rsid w:val="000343AF"/>
    <w:rsid w:val="00034B82"/>
    <w:rsid w:val="00034C15"/>
    <w:rsid w:val="00035F2E"/>
    <w:rsid w:val="000365F8"/>
    <w:rsid w:val="00036BA1"/>
    <w:rsid w:val="0003733A"/>
    <w:rsid w:val="000379C7"/>
    <w:rsid w:val="00037EF5"/>
    <w:rsid w:val="00040291"/>
    <w:rsid w:val="000402E5"/>
    <w:rsid w:val="000403C2"/>
    <w:rsid w:val="0004067B"/>
    <w:rsid w:val="00040E7D"/>
    <w:rsid w:val="00040E9B"/>
    <w:rsid w:val="000414A1"/>
    <w:rsid w:val="000422E2"/>
    <w:rsid w:val="000426FC"/>
    <w:rsid w:val="000428E3"/>
    <w:rsid w:val="00042D69"/>
    <w:rsid w:val="00042D85"/>
    <w:rsid w:val="00042F22"/>
    <w:rsid w:val="000438A0"/>
    <w:rsid w:val="0004395A"/>
    <w:rsid w:val="000440C6"/>
    <w:rsid w:val="000444AF"/>
    <w:rsid w:val="000444EF"/>
    <w:rsid w:val="00044670"/>
    <w:rsid w:val="00044B5E"/>
    <w:rsid w:val="00045248"/>
    <w:rsid w:val="00045468"/>
    <w:rsid w:val="0004575B"/>
    <w:rsid w:val="00045A0C"/>
    <w:rsid w:val="00045C40"/>
    <w:rsid w:val="00046587"/>
    <w:rsid w:val="00046717"/>
    <w:rsid w:val="00047566"/>
    <w:rsid w:val="000476C5"/>
    <w:rsid w:val="00050546"/>
    <w:rsid w:val="0005079F"/>
    <w:rsid w:val="00050C0F"/>
    <w:rsid w:val="00050DB3"/>
    <w:rsid w:val="00050DD7"/>
    <w:rsid w:val="0005177F"/>
    <w:rsid w:val="00051D7B"/>
    <w:rsid w:val="00051DFD"/>
    <w:rsid w:val="000521B6"/>
    <w:rsid w:val="00052442"/>
    <w:rsid w:val="00052A07"/>
    <w:rsid w:val="0005315D"/>
    <w:rsid w:val="000534E3"/>
    <w:rsid w:val="0005374C"/>
    <w:rsid w:val="00053D83"/>
    <w:rsid w:val="00053D8F"/>
    <w:rsid w:val="00054469"/>
    <w:rsid w:val="000548BF"/>
    <w:rsid w:val="00054DC6"/>
    <w:rsid w:val="00054F64"/>
    <w:rsid w:val="000553AC"/>
    <w:rsid w:val="0005606A"/>
    <w:rsid w:val="00056486"/>
    <w:rsid w:val="000569D7"/>
    <w:rsid w:val="00056BA1"/>
    <w:rsid w:val="00057117"/>
    <w:rsid w:val="000578BF"/>
    <w:rsid w:val="00060389"/>
    <w:rsid w:val="0006157A"/>
    <w:rsid w:val="000616E7"/>
    <w:rsid w:val="0006178A"/>
    <w:rsid w:val="00061F9A"/>
    <w:rsid w:val="000625DC"/>
    <w:rsid w:val="0006297B"/>
    <w:rsid w:val="00062DB6"/>
    <w:rsid w:val="00062DE5"/>
    <w:rsid w:val="0006349D"/>
    <w:rsid w:val="0006360C"/>
    <w:rsid w:val="00063645"/>
    <w:rsid w:val="00063BB3"/>
    <w:rsid w:val="0006487E"/>
    <w:rsid w:val="00064B24"/>
    <w:rsid w:val="00064DF4"/>
    <w:rsid w:val="00064EFA"/>
    <w:rsid w:val="00064F2E"/>
    <w:rsid w:val="00065327"/>
    <w:rsid w:val="0006544C"/>
    <w:rsid w:val="00065E1A"/>
    <w:rsid w:val="00066971"/>
    <w:rsid w:val="00067557"/>
    <w:rsid w:val="0006782E"/>
    <w:rsid w:val="00067C76"/>
    <w:rsid w:val="00070815"/>
    <w:rsid w:val="00070A7A"/>
    <w:rsid w:val="0007114C"/>
    <w:rsid w:val="0007189E"/>
    <w:rsid w:val="00071D41"/>
    <w:rsid w:val="00071FD6"/>
    <w:rsid w:val="00072352"/>
    <w:rsid w:val="0007275D"/>
    <w:rsid w:val="00072949"/>
    <w:rsid w:val="00072D8E"/>
    <w:rsid w:val="00073228"/>
    <w:rsid w:val="0007359F"/>
    <w:rsid w:val="0007371C"/>
    <w:rsid w:val="00073D1A"/>
    <w:rsid w:val="00073DBC"/>
    <w:rsid w:val="00073FE9"/>
    <w:rsid w:val="00074130"/>
    <w:rsid w:val="0007470C"/>
    <w:rsid w:val="00074AD9"/>
    <w:rsid w:val="00074BC7"/>
    <w:rsid w:val="00074BDB"/>
    <w:rsid w:val="00075471"/>
    <w:rsid w:val="000756CA"/>
    <w:rsid w:val="00075C3D"/>
    <w:rsid w:val="00075E8D"/>
    <w:rsid w:val="000760C2"/>
    <w:rsid w:val="0007635D"/>
    <w:rsid w:val="000766EE"/>
    <w:rsid w:val="00076F69"/>
    <w:rsid w:val="000775A0"/>
    <w:rsid w:val="000777F4"/>
    <w:rsid w:val="0007788F"/>
    <w:rsid w:val="00077DCB"/>
    <w:rsid w:val="00077E27"/>
    <w:rsid w:val="00077E5F"/>
    <w:rsid w:val="0008036A"/>
    <w:rsid w:val="000807E4"/>
    <w:rsid w:val="00081059"/>
    <w:rsid w:val="0008112A"/>
    <w:rsid w:val="000812B8"/>
    <w:rsid w:val="00081AE6"/>
    <w:rsid w:val="00081E8D"/>
    <w:rsid w:val="00082231"/>
    <w:rsid w:val="00082434"/>
    <w:rsid w:val="000835E5"/>
    <w:rsid w:val="0008364C"/>
    <w:rsid w:val="00083883"/>
    <w:rsid w:val="00083B40"/>
    <w:rsid w:val="00083D24"/>
    <w:rsid w:val="000841E1"/>
    <w:rsid w:val="0008461D"/>
    <w:rsid w:val="000847D6"/>
    <w:rsid w:val="000849CD"/>
    <w:rsid w:val="00084AB6"/>
    <w:rsid w:val="00084C5D"/>
    <w:rsid w:val="00084F21"/>
    <w:rsid w:val="000851A3"/>
    <w:rsid w:val="00085305"/>
    <w:rsid w:val="000855EB"/>
    <w:rsid w:val="00085793"/>
    <w:rsid w:val="00085864"/>
    <w:rsid w:val="00085B52"/>
    <w:rsid w:val="00085EB6"/>
    <w:rsid w:val="00085FC5"/>
    <w:rsid w:val="000866F2"/>
    <w:rsid w:val="00086C5A"/>
    <w:rsid w:val="0008752B"/>
    <w:rsid w:val="00087690"/>
    <w:rsid w:val="00087CF2"/>
    <w:rsid w:val="0009009F"/>
    <w:rsid w:val="0009091A"/>
    <w:rsid w:val="00090FAA"/>
    <w:rsid w:val="0009112F"/>
    <w:rsid w:val="0009145E"/>
    <w:rsid w:val="00091557"/>
    <w:rsid w:val="000918CB"/>
    <w:rsid w:val="00091C71"/>
    <w:rsid w:val="00091D76"/>
    <w:rsid w:val="000920B7"/>
    <w:rsid w:val="00092229"/>
    <w:rsid w:val="000924C1"/>
    <w:rsid w:val="000924F0"/>
    <w:rsid w:val="00092FDF"/>
    <w:rsid w:val="000931E6"/>
    <w:rsid w:val="00093432"/>
    <w:rsid w:val="00093474"/>
    <w:rsid w:val="00093F1B"/>
    <w:rsid w:val="000942BB"/>
    <w:rsid w:val="00094A35"/>
    <w:rsid w:val="00094BFD"/>
    <w:rsid w:val="000950E5"/>
    <w:rsid w:val="0009510F"/>
    <w:rsid w:val="00095206"/>
    <w:rsid w:val="00095393"/>
    <w:rsid w:val="000955C0"/>
    <w:rsid w:val="000958FD"/>
    <w:rsid w:val="000960C2"/>
    <w:rsid w:val="000960C7"/>
    <w:rsid w:val="00096E39"/>
    <w:rsid w:val="0009712D"/>
    <w:rsid w:val="000971CC"/>
    <w:rsid w:val="000A0646"/>
    <w:rsid w:val="000A0B0E"/>
    <w:rsid w:val="000A10ED"/>
    <w:rsid w:val="000A197B"/>
    <w:rsid w:val="000A1B7B"/>
    <w:rsid w:val="000A1DA5"/>
    <w:rsid w:val="000A2538"/>
    <w:rsid w:val="000A2726"/>
    <w:rsid w:val="000A3719"/>
    <w:rsid w:val="000A3D2F"/>
    <w:rsid w:val="000A466A"/>
    <w:rsid w:val="000A5072"/>
    <w:rsid w:val="000A56F2"/>
    <w:rsid w:val="000A5F63"/>
    <w:rsid w:val="000A6023"/>
    <w:rsid w:val="000A66FA"/>
    <w:rsid w:val="000A68F6"/>
    <w:rsid w:val="000A7044"/>
    <w:rsid w:val="000A75F2"/>
    <w:rsid w:val="000B03E1"/>
    <w:rsid w:val="000B0448"/>
    <w:rsid w:val="000B0806"/>
    <w:rsid w:val="000B093F"/>
    <w:rsid w:val="000B0CC0"/>
    <w:rsid w:val="000B0D5E"/>
    <w:rsid w:val="000B0D61"/>
    <w:rsid w:val="000B0D96"/>
    <w:rsid w:val="000B1050"/>
    <w:rsid w:val="000B18A2"/>
    <w:rsid w:val="000B18DA"/>
    <w:rsid w:val="000B23B5"/>
    <w:rsid w:val="000B2719"/>
    <w:rsid w:val="000B2803"/>
    <w:rsid w:val="000B2E82"/>
    <w:rsid w:val="000B2E86"/>
    <w:rsid w:val="000B33CE"/>
    <w:rsid w:val="000B3471"/>
    <w:rsid w:val="000B349E"/>
    <w:rsid w:val="000B3A8F"/>
    <w:rsid w:val="000B458B"/>
    <w:rsid w:val="000B4AB9"/>
    <w:rsid w:val="000B4E0E"/>
    <w:rsid w:val="000B4F07"/>
    <w:rsid w:val="000B4F4D"/>
    <w:rsid w:val="000B58C3"/>
    <w:rsid w:val="000B5D40"/>
    <w:rsid w:val="000B5D42"/>
    <w:rsid w:val="000B61E9"/>
    <w:rsid w:val="000B63C2"/>
    <w:rsid w:val="000B66DD"/>
    <w:rsid w:val="000B705A"/>
    <w:rsid w:val="000B70A3"/>
    <w:rsid w:val="000B72AA"/>
    <w:rsid w:val="000B7966"/>
    <w:rsid w:val="000B7BC0"/>
    <w:rsid w:val="000C0E12"/>
    <w:rsid w:val="000C14F0"/>
    <w:rsid w:val="000C165A"/>
    <w:rsid w:val="000C1884"/>
    <w:rsid w:val="000C1A4F"/>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C60"/>
    <w:rsid w:val="000C60CF"/>
    <w:rsid w:val="000C6486"/>
    <w:rsid w:val="000C66F0"/>
    <w:rsid w:val="000C6956"/>
    <w:rsid w:val="000C6D82"/>
    <w:rsid w:val="000C7BF4"/>
    <w:rsid w:val="000C7D36"/>
    <w:rsid w:val="000C7E93"/>
    <w:rsid w:val="000D01DD"/>
    <w:rsid w:val="000D02A9"/>
    <w:rsid w:val="000D041B"/>
    <w:rsid w:val="000D0D07"/>
    <w:rsid w:val="000D10D6"/>
    <w:rsid w:val="000D1170"/>
    <w:rsid w:val="000D1699"/>
    <w:rsid w:val="000D193C"/>
    <w:rsid w:val="000D19B2"/>
    <w:rsid w:val="000D1E85"/>
    <w:rsid w:val="000D1E8E"/>
    <w:rsid w:val="000D2AC1"/>
    <w:rsid w:val="000D31F4"/>
    <w:rsid w:val="000D387A"/>
    <w:rsid w:val="000D3DFC"/>
    <w:rsid w:val="000D42BF"/>
    <w:rsid w:val="000D42E2"/>
    <w:rsid w:val="000D43C2"/>
    <w:rsid w:val="000D4638"/>
    <w:rsid w:val="000D4797"/>
    <w:rsid w:val="000D4874"/>
    <w:rsid w:val="000D4A16"/>
    <w:rsid w:val="000D4E96"/>
    <w:rsid w:val="000D4F08"/>
    <w:rsid w:val="000D4FCF"/>
    <w:rsid w:val="000D5448"/>
    <w:rsid w:val="000D5D59"/>
    <w:rsid w:val="000D6236"/>
    <w:rsid w:val="000D669E"/>
    <w:rsid w:val="000D695D"/>
    <w:rsid w:val="000D74C7"/>
    <w:rsid w:val="000D768F"/>
    <w:rsid w:val="000D78D4"/>
    <w:rsid w:val="000D7CFE"/>
    <w:rsid w:val="000D7D59"/>
    <w:rsid w:val="000E0527"/>
    <w:rsid w:val="000E076D"/>
    <w:rsid w:val="000E0847"/>
    <w:rsid w:val="000E0D3D"/>
    <w:rsid w:val="000E0EC7"/>
    <w:rsid w:val="000E0ED0"/>
    <w:rsid w:val="000E1358"/>
    <w:rsid w:val="000E142C"/>
    <w:rsid w:val="000E17BF"/>
    <w:rsid w:val="000E1916"/>
    <w:rsid w:val="000E1DF4"/>
    <w:rsid w:val="000E1E7A"/>
    <w:rsid w:val="000E1E92"/>
    <w:rsid w:val="000E1F23"/>
    <w:rsid w:val="000E2193"/>
    <w:rsid w:val="000E25D0"/>
    <w:rsid w:val="000E262E"/>
    <w:rsid w:val="000E2915"/>
    <w:rsid w:val="000E36D8"/>
    <w:rsid w:val="000E3B64"/>
    <w:rsid w:val="000E3C25"/>
    <w:rsid w:val="000E3F4A"/>
    <w:rsid w:val="000E435E"/>
    <w:rsid w:val="000E4C56"/>
    <w:rsid w:val="000E57D9"/>
    <w:rsid w:val="000E5A67"/>
    <w:rsid w:val="000E61FA"/>
    <w:rsid w:val="000E6868"/>
    <w:rsid w:val="000E6D74"/>
    <w:rsid w:val="000E6EA2"/>
    <w:rsid w:val="000E7B6D"/>
    <w:rsid w:val="000E7C7E"/>
    <w:rsid w:val="000E7D0B"/>
    <w:rsid w:val="000E7D24"/>
    <w:rsid w:val="000E7E05"/>
    <w:rsid w:val="000F06D6"/>
    <w:rsid w:val="000F0892"/>
    <w:rsid w:val="000F0A00"/>
    <w:rsid w:val="000F0E70"/>
    <w:rsid w:val="000F0EB1"/>
    <w:rsid w:val="000F0FC2"/>
    <w:rsid w:val="000F1106"/>
    <w:rsid w:val="000F112B"/>
    <w:rsid w:val="000F1F32"/>
    <w:rsid w:val="000F2246"/>
    <w:rsid w:val="000F2A6B"/>
    <w:rsid w:val="000F3052"/>
    <w:rsid w:val="000F31A6"/>
    <w:rsid w:val="000F33FD"/>
    <w:rsid w:val="000F340E"/>
    <w:rsid w:val="000F3BE9"/>
    <w:rsid w:val="000F3D59"/>
    <w:rsid w:val="000F3F66"/>
    <w:rsid w:val="000F3F6C"/>
    <w:rsid w:val="000F4322"/>
    <w:rsid w:val="000F4649"/>
    <w:rsid w:val="000F4D98"/>
    <w:rsid w:val="000F54C1"/>
    <w:rsid w:val="000F5AB0"/>
    <w:rsid w:val="000F60E8"/>
    <w:rsid w:val="000F60F1"/>
    <w:rsid w:val="000F60FB"/>
    <w:rsid w:val="000F6959"/>
    <w:rsid w:val="000F6967"/>
    <w:rsid w:val="000F6DF3"/>
    <w:rsid w:val="000F7140"/>
    <w:rsid w:val="000F73A8"/>
    <w:rsid w:val="000F7855"/>
    <w:rsid w:val="000F78C2"/>
    <w:rsid w:val="000F796B"/>
    <w:rsid w:val="001005FF"/>
    <w:rsid w:val="00100EF1"/>
    <w:rsid w:val="001020B4"/>
    <w:rsid w:val="001020D3"/>
    <w:rsid w:val="00102187"/>
    <w:rsid w:val="00102298"/>
    <w:rsid w:val="0010253D"/>
    <w:rsid w:val="0010255E"/>
    <w:rsid w:val="00102600"/>
    <w:rsid w:val="00102693"/>
    <w:rsid w:val="00102A2B"/>
    <w:rsid w:val="00102EEB"/>
    <w:rsid w:val="00103576"/>
    <w:rsid w:val="0010373D"/>
    <w:rsid w:val="00103978"/>
    <w:rsid w:val="00103AA4"/>
    <w:rsid w:val="00103EA1"/>
    <w:rsid w:val="0010466D"/>
    <w:rsid w:val="00104B2B"/>
    <w:rsid w:val="001052E6"/>
    <w:rsid w:val="00105D7A"/>
    <w:rsid w:val="00105EB2"/>
    <w:rsid w:val="001062FB"/>
    <w:rsid w:val="001063E6"/>
    <w:rsid w:val="0010797E"/>
    <w:rsid w:val="00107FC3"/>
    <w:rsid w:val="00110324"/>
    <w:rsid w:val="0011080F"/>
    <w:rsid w:val="00110F8E"/>
    <w:rsid w:val="0011145A"/>
    <w:rsid w:val="00111B50"/>
    <w:rsid w:val="00111CAA"/>
    <w:rsid w:val="001120A1"/>
    <w:rsid w:val="001125D2"/>
    <w:rsid w:val="00112D78"/>
    <w:rsid w:val="00113549"/>
    <w:rsid w:val="0011384F"/>
    <w:rsid w:val="00113CF4"/>
    <w:rsid w:val="00114394"/>
    <w:rsid w:val="001143A5"/>
    <w:rsid w:val="00114D04"/>
    <w:rsid w:val="00114E16"/>
    <w:rsid w:val="00114FDB"/>
    <w:rsid w:val="001153EA"/>
    <w:rsid w:val="0011557B"/>
    <w:rsid w:val="00115643"/>
    <w:rsid w:val="00116699"/>
    <w:rsid w:val="00116765"/>
    <w:rsid w:val="001167FC"/>
    <w:rsid w:val="00116A66"/>
    <w:rsid w:val="001170EC"/>
    <w:rsid w:val="001179A0"/>
    <w:rsid w:val="001179E6"/>
    <w:rsid w:val="00117DC4"/>
    <w:rsid w:val="00117E0A"/>
    <w:rsid w:val="00117E81"/>
    <w:rsid w:val="0012061B"/>
    <w:rsid w:val="00120C99"/>
    <w:rsid w:val="00120CB5"/>
    <w:rsid w:val="00120FB0"/>
    <w:rsid w:val="0012102F"/>
    <w:rsid w:val="001211A6"/>
    <w:rsid w:val="001218B6"/>
    <w:rsid w:val="00121998"/>
    <w:rsid w:val="001219F5"/>
    <w:rsid w:val="00121A20"/>
    <w:rsid w:val="00121EBD"/>
    <w:rsid w:val="001227EC"/>
    <w:rsid w:val="00123111"/>
    <w:rsid w:val="0012377F"/>
    <w:rsid w:val="001237C4"/>
    <w:rsid w:val="001237DA"/>
    <w:rsid w:val="00123C3E"/>
    <w:rsid w:val="00124314"/>
    <w:rsid w:val="001243D9"/>
    <w:rsid w:val="00124682"/>
    <w:rsid w:val="00124D67"/>
    <w:rsid w:val="001253F9"/>
    <w:rsid w:val="001258AC"/>
    <w:rsid w:val="00125C29"/>
    <w:rsid w:val="00125DF3"/>
    <w:rsid w:val="001261F8"/>
    <w:rsid w:val="001267AE"/>
    <w:rsid w:val="00126B4A"/>
    <w:rsid w:val="0012721E"/>
    <w:rsid w:val="001318C3"/>
    <w:rsid w:val="00131B81"/>
    <w:rsid w:val="00131DD4"/>
    <w:rsid w:val="00132FD0"/>
    <w:rsid w:val="001337F8"/>
    <w:rsid w:val="00133882"/>
    <w:rsid w:val="001338D4"/>
    <w:rsid w:val="001339F4"/>
    <w:rsid w:val="00133D2E"/>
    <w:rsid w:val="00133EC9"/>
    <w:rsid w:val="001344C0"/>
    <w:rsid w:val="00134569"/>
    <w:rsid w:val="0013458D"/>
    <w:rsid w:val="001346FA"/>
    <w:rsid w:val="00134AAE"/>
    <w:rsid w:val="00135252"/>
    <w:rsid w:val="00135554"/>
    <w:rsid w:val="001356AC"/>
    <w:rsid w:val="001359CC"/>
    <w:rsid w:val="00135B0B"/>
    <w:rsid w:val="00136162"/>
    <w:rsid w:val="0013678A"/>
    <w:rsid w:val="00136829"/>
    <w:rsid w:val="00136A9E"/>
    <w:rsid w:val="00137026"/>
    <w:rsid w:val="0013751C"/>
    <w:rsid w:val="001378A1"/>
    <w:rsid w:val="00137AB5"/>
    <w:rsid w:val="00137F0B"/>
    <w:rsid w:val="001400F5"/>
    <w:rsid w:val="001401B4"/>
    <w:rsid w:val="00140348"/>
    <w:rsid w:val="0014060E"/>
    <w:rsid w:val="00141A14"/>
    <w:rsid w:val="00141B59"/>
    <w:rsid w:val="00142086"/>
    <w:rsid w:val="001428C7"/>
    <w:rsid w:val="00142EB8"/>
    <w:rsid w:val="001433C4"/>
    <w:rsid w:val="001434C9"/>
    <w:rsid w:val="00143639"/>
    <w:rsid w:val="0014370D"/>
    <w:rsid w:val="00143714"/>
    <w:rsid w:val="00143896"/>
    <w:rsid w:val="00143C8E"/>
    <w:rsid w:val="00144043"/>
    <w:rsid w:val="00144193"/>
    <w:rsid w:val="001441DE"/>
    <w:rsid w:val="00144205"/>
    <w:rsid w:val="0014423C"/>
    <w:rsid w:val="00144368"/>
    <w:rsid w:val="00144591"/>
    <w:rsid w:val="00144642"/>
    <w:rsid w:val="001447C8"/>
    <w:rsid w:val="00144811"/>
    <w:rsid w:val="001449E0"/>
    <w:rsid w:val="00144A4C"/>
    <w:rsid w:val="00144B3D"/>
    <w:rsid w:val="00144BB9"/>
    <w:rsid w:val="00144C0A"/>
    <w:rsid w:val="00145605"/>
    <w:rsid w:val="001463FE"/>
    <w:rsid w:val="00146712"/>
    <w:rsid w:val="00146CC4"/>
    <w:rsid w:val="001472DF"/>
    <w:rsid w:val="00147370"/>
    <w:rsid w:val="00147BD8"/>
    <w:rsid w:val="00150657"/>
    <w:rsid w:val="00150A6A"/>
    <w:rsid w:val="00150CD2"/>
    <w:rsid w:val="00150E02"/>
    <w:rsid w:val="00151C11"/>
    <w:rsid w:val="00151E23"/>
    <w:rsid w:val="00152269"/>
    <w:rsid w:val="001524E6"/>
    <w:rsid w:val="001526E0"/>
    <w:rsid w:val="00152700"/>
    <w:rsid w:val="00152787"/>
    <w:rsid w:val="00152B76"/>
    <w:rsid w:val="00152B98"/>
    <w:rsid w:val="0015314E"/>
    <w:rsid w:val="00153E31"/>
    <w:rsid w:val="00154227"/>
    <w:rsid w:val="00154271"/>
    <w:rsid w:val="00154276"/>
    <w:rsid w:val="0015498C"/>
    <w:rsid w:val="00154DCE"/>
    <w:rsid w:val="00154F6B"/>
    <w:rsid w:val="00154FE5"/>
    <w:rsid w:val="001551B5"/>
    <w:rsid w:val="00155761"/>
    <w:rsid w:val="00155BC4"/>
    <w:rsid w:val="001561C9"/>
    <w:rsid w:val="001568BE"/>
    <w:rsid w:val="001569BE"/>
    <w:rsid w:val="00156D68"/>
    <w:rsid w:val="00157157"/>
    <w:rsid w:val="00157D73"/>
    <w:rsid w:val="001600E2"/>
    <w:rsid w:val="00160169"/>
    <w:rsid w:val="00160908"/>
    <w:rsid w:val="0016123B"/>
    <w:rsid w:val="0016148A"/>
    <w:rsid w:val="0016195D"/>
    <w:rsid w:val="001619AF"/>
    <w:rsid w:val="00162656"/>
    <w:rsid w:val="001632AC"/>
    <w:rsid w:val="001636AF"/>
    <w:rsid w:val="00163A0F"/>
    <w:rsid w:val="00163A28"/>
    <w:rsid w:val="00164229"/>
    <w:rsid w:val="00164AC6"/>
    <w:rsid w:val="00164F44"/>
    <w:rsid w:val="00165310"/>
    <w:rsid w:val="001659C1"/>
    <w:rsid w:val="00165A9C"/>
    <w:rsid w:val="00165C38"/>
    <w:rsid w:val="0016638B"/>
    <w:rsid w:val="001663DA"/>
    <w:rsid w:val="001665FA"/>
    <w:rsid w:val="001670A8"/>
    <w:rsid w:val="00167777"/>
    <w:rsid w:val="001678B2"/>
    <w:rsid w:val="00167997"/>
    <w:rsid w:val="00167BDB"/>
    <w:rsid w:val="001701B5"/>
    <w:rsid w:val="00170604"/>
    <w:rsid w:val="0017066E"/>
    <w:rsid w:val="00170737"/>
    <w:rsid w:val="00170BF5"/>
    <w:rsid w:val="00170EE8"/>
    <w:rsid w:val="00170FCE"/>
    <w:rsid w:val="00171192"/>
    <w:rsid w:val="0017123F"/>
    <w:rsid w:val="00171345"/>
    <w:rsid w:val="001717F4"/>
    <w:rsid w:val="00171984"/>
    <w:rsid w:val="00171ABB"/>
    <w:rsid w:val="00171AF6"/>
    <w:rsid w:val="00171D46"/>
    <w:rsid w:val="001724F3"/>
    <w:rsid w:val="0017277B"/>
    <w:rsid w:val="0017286D"/>
    <w:rsid w:val="00172F90"/>
    <w:rsid w:val="001735BC"/>
    <w:rsid w:val="001736CB"/>
    <w:rsid w:val="00173A8E"/>
    <w:rsid w:val="0017422B"/>
    <w:rsid w:val="00174FCC"/>
    <w:rsid w:val="0017502C"/>
    <w:rsid w:val="00175A0D"/>
    <w:rsid w:val="0017606C"/>
    <w:rsid w:val="001761DE"/>
    <w:rsid w:val="00176582"/>
    <w:rsid w:val="00176816"/>
    <w:rsid w:val="001775A0"/>
    <w:rsid w:val="001775C2"/>
    <w:rsid w:val="001779DC"/>
    <w:rsid w:val="00177A4C"/>
    <w:rsid w:val="00177BF6"/>
    <w:rsid w:val="0018143F"/>
    <w:rsid w:val="00181F02"/>
    <w:rsid w:val="00181FF8"/>
    <w:rsid w:val="00183AB6"/>
    <w:rsid w:val="001841B0"/>
    <w:rsid w:val="00184258"/>
    <w:rsid w:val="00184270"/>
    <w:rsid w:val="001848F5"/>
    <w:rsid w:val="00185147"/>
    <w:rsid w:val="0018523B"/>
    <w:rsid w:val="001856BC"/>
    <w:rsid w:val="00185745"/>
    <w:rsid w:val="00185CDE"/>
    <w:rsid w:val="00185D0D"/>
    <w:rsid w:val="00185EE6"/>
    <w:rsid w:val="00186D6D"/>
    <w:rsid w:val="00186D99"/>
    <w:rsid w:val="00187C17"/>
    <w:rsid w:val="001907F2"/>
    <w:rsid w:val="00190AC1"/>
    <w:rsid w:val="001912F7"/>
    <w:rsid w:val="001913CE"/>
    <w:rsid w:val="0019151B"/>
    <w:rsid w:val="00192076"/>
    <w:rsid w:val="0019214F"/>
    <w:rsid w:val="001924A1"/>
    <w:rsid w:val="0019299A"/>
    <w:rsid w:val="00192FE7"/>
    <w:rsid w:val="0019341A"/>
    <w:rsid w:val="0019410D"/>
    <w:rsid w:val="001942E7"/>
    <w:rsid w:val="0019449B"/>
    <w:rsid w:val="00194755"/>
    <w:rsid w:val="001948E8"/>
    <w:rsid w:val="00194956"/>
    <w:rsid w:val="00194B14"/>
    <w:rsid w:val="00194BF5"/>
    <w:rsid w:val="00194D7B"/>
    <w:rsid w:val="00194DEB"/>
    <w:rsid w:val="00195AB8"/>
    <w:rsid w:val="00195B3E"/>
    <w:rsid w:val="00195EC4"/>
    <w:rsid w:val="00196BA0"/>
    <w:rsid w:val="00197673"/>
    <w:rsid w:val="001979A0"/>
    <w:rsid w:val="00197DF9"/>
    <w:rsid w:val="001A030F"/>
    <w:rsid w:val="001A035E"/>
    <w:rsid w:val="001A06DD"/>
    <w:rsid w:val="001A079F"/>
    <w:rsid w:val="001A07DA"/>
    <w:rsid w:val="001A08DD"/>
    <w:rsid w:val="001A0992"/>
    <w:rsid w:val="001A1987"/>
    <w:rsid w:val="001A1E00"/>
    <w:rsid w:val="001A223C"/>
    <w:rsid w:val="001A2564"/>
    <w:rsid w:val="001A26B9"/>
    <w:rsid w:val="001A2D7C"/>
    <w:rsid w:val="001A3562"/>
    <w:rsid w:val="001A3662"/>
    <w:rsid w:val="001A381F"/>
    <w:rsid w:val="001A417D"/>
    <w:rsid w:val="001A4472"/>
    <w:rsid w:val="001A44E8"/>
    <w:rsid w:val="001A4513"/>
    <w:rsid w:val="001A48CB"/>
    <w:rsid w:val="001A4D10"/>
    <w:rsid w:val="001A51E6"/>
    <w:rsid w:val="001A5466"/>
    <w:rsid w:val="001A556A"/>
    <w:rsid w:val="001A6173"/>
    <w:rsid w:val="001A64CB"/>
    <w:rsid w:val="001A6644"/>
    <w:rsid w:val="001A6CBA"/>
    <w:rsid w:val="001A6DFA"/>
    <w:rsid w:val="001B082E"/>
    <w:rsid w:val="001B0D97"/>
    <w:rsid w:val="001B0E10"/>
    <w:rsid w:val="001B13C8"/>
    <w:rsid w:val="001B17A9"/>
    <w:rsid w:val="001B1BC3"/>
    <w:rsid w:val="001B1DE8"/>
    <w:rsid w:val="001B1FBE"/>
    <w:rsid w:val="001B23E1"/>
    <w:rsid w:val="001B2740"/>
    <w:rsid w:val="001B2A1C"/>
    <w:rsid w:val="001B2BAD"/>
    <w:rsid w:val="001B3253"/>
    <w:rsid w:val="001B3EC4"/>
    <w:rsid w:val="001B49E6"/>
    <w:rsid w:val="001B4F3A"/>
    <w:rsid w:val="001B4FA9"/>
    <w:rsid w:val="001B566B"/>
    <w:rsid w:val="001B59AF"/>
    <w:rsid w:val="001B5A5D"/>
    <w:rsid w:val="001B5CBC"/>
    <w:rsid w:val="001B5D86"/>
    <w:rsid w:val="001B6268"/>
    <w:rsid w:val="001B644C"/>
    <w:rsid w:val="001B659C"/>
    <w:rsid w:val="001B6692"/>
    <w:rsid w:val="001B6F78"/>
    <w:rsid w:val="001B6FCA"/>
    <w:rsid w:val="001B734E"/>
    <w:rsid w:val="001B73C5"/>
    <w:rsid w:val="001B73CC"/>
    <w:rsid w:val="001B73FC"/>
    <w:rsid w:val="001B7D54"/>
    <w:rsid w:val="001C00D9"/>
    <w:rsid w:val="001C0E32"/>
    <w:rsid w:val="001C1073"/>
    <w:rsid w:val="001C10DA"/>
    <w:rsid w:val="001C160F"/>
    <w:rsid w:val="001C18E6"/>
    <w:rsid w:val="001C1CE5"/>
    <w:rsid w:val="001C213A"/>
    <w:rsid w:val="001C27EE"/>
    <w:rsid w:val="001C2B87"/>
    <w:rsid w:val="001C3B0E"/>
    <w:rsid w:val="001C3BAA"/>
    <w:rsid w:val="001C3BEC"/>
    <w:rsid w:val="001C3D2A"/>
    <w:rsid w:val="001C400B"/>
    <w:rsid w:val="001C42C8"/>
    <w:rsid w:val="001C4D51"/>
    <w:rsid w:val="001C51AC"/>
    <w:rsid w:val="001C5217"/>
    <w:rsid w:val="001C55E8"/>
    <w:rsid w:val="001C581A"/>
    <w:rsid w:val="001C5D2E"/>
    <w:rsid w:val="001C5EF2"/>
    <w:rsid w:val="001C648A"/>
    <w:rsid w:val="001C688D"/>
    <w:rsid w:val="001C7402"/>
    <w:rsid w:val="001D0037"/>
    <w:rsid w:val="001D02B0"/>
    <w:rsid w:val="001D0A84"/>
    <w:rsid w:val="001D11AE"/>
    <w:rsid w:val="001D1439"/>
    <w:rsid w:val="001D1E32"/>
    <w:rsid w:val="001D2260"/>
    <w:rsid w:val="001D2378"/>
    <w:rsid w:val="001D24BE"/>
    <w:rsid w:val="001D2916"/>
    <w:rsid w:val="001D3FA2"/>
    <w:rsid w:val="001D43B2"/>
    <w:rsid w:val="001D4F01"/>
    <w:rsid w:val="001D51BA"/>
    <w:rsid w:val="001D53E7"/>
    <w:rsid w:val="001D5E22"/>
    <w:rsid w:val="001D602D"/>
    <w:rsid w:val="001D61A0"/>
    <w:rsid w:val="001D630F"/>
    <w:rsid w:val="001D6342"/>
    <w:rsid w:val="001D6674"/>
    <w:rsid w:val="001D66D9"/>
    <w:rsid w:val="001D68A2"/>
    <w:rsid w:val="001D6C0A"/>
    <w:rsid w:val="001D6D53"/>
    <w:rsid w:val="001D6DF6"/>
    <w:rsid w:val="001D76FD"/>
    <w:rsid w:val="001D7704"/>
    <w:rsid w:val="001D7982"/>
    <w:rsid w:val="001E0261"/>
    <w:rsid w:val="001E0329"/>
    <w:rsid w:val="001E07D3"/>
    <w:rsid w:val="001E07E5"/>
    <w:rsid w:val="001E0EAB"/>
    <w:rsid w:val="001E163B"/>
    <w:rsid w:val="001E1C92"/>
    <w:rsid w:val="001E1ECC"/>
    <w:rsid w:val="001E2005"/>
    <w:rsid w:val="001E2131"/>
    <w:rsid w:val="001E2398"/>
    <w:rsid w:val="001E2FCC"/>
    <w:rsid w:val="001E3150"/>
    <w:rsid w:val="001E3866"/>
    <w:rsid w:val="001E3B57"/>
    <w:rsid w:val="001E3EFB"/>
    <w:rsid w:val="001E4D54"/>
    <w:rsid w:val="001E4DF7"/>
    <w:rsid w:val="001E58E2"/>
    <w:rsid w:val="001E5FFA"/>
    <w:rsid w:val="001E6C52"/>
    <w:rsid w:val="001E6CBE"/>
    <w:rsid w:val="001E74F1"/>
    <w:rsid w:val="001E7506"/>
    <w:rsid w:val="001E78BC"/>
    <w:rsid w:val="001E7AED"/>
    <w:rsid w:val="001F07E8"/>
    <w:rsid w:val="001F123D"/>
    <w:rsid w:val="001F13B3"/>
    <w:rsid w:val="001F172E"/>
    <w:rsid w:val="001F191B"/>
    <w:rsid w:val="001F1ACE"/>
    <w:rsid w:val="001F2343"/>
    <w:rsid w:val="001F2BDD"/>
    <w:rsid w:val="001F2D13"/>
    <w:rsid w:val="001F3538"/>
    <w:rsid w:val="001F35C3"/>
    <w:rsid w:val="001F3916"/>
    <w:rsid w:val="001F4F2C"/>
    <w:rsid w:val="001F54C5"/>
    <w:rsid w:val="001F662C"/>
    <w:rsid w:val="001F688F"/>
    <w:rsid w:val="001F7074"/>
    <w:rsid w:val="001F7417"/>
    <w:rsid w:val="001F7A96"/>
    <w:rsid w:val="001F7C87"/>
    <w:rsid w:val="001F7E3E"/>
    <w:rsid w:val="00200490"/>
    <w:rsid w:val="002007C0"/>
    <w:rsid w:val="002008DF"/>
    <w:rsid w:val="00200FCE"/>
    <w:rsid w:val="00201F3A"/>
    <w:rsid w:val="0020202C"/>
    <w:rsid w:val="0020216D"/>
    <w:rsid w:val="00202796"/>
    <w:rsid w:val="00202D61"/>
    <w:rsid w:val="002037E0"/>
    <w:rsid w:val="00203AC7"/>
    <w:rsid w:val="00203F96"/>
    <w:rsid w:val="00204613"/>
    <w:rsid w:val="00204619"/>
    <w:rsid w:val="00204743"/>
    <w:rsid w:val="00204B01"/>
    <w:rsid w:val="00204BDF"/>
    <w:rsid w:val="00204FA0"/>
    <w:rsid w:val="00205357"/>
    <w:rsid w:val="002054D0"/>
    <w:rsid w:val="00205664"/>
    <w:rsid w:val="00205C3B"/>
    <w:rsid w:val="00206246"/>
    <w:rsid w:val="00206399"/>
    <w:rsid w:val="0020680D"/>
    <w:rsid w:val="002069B2"/>
    <w:rsid w:val="002069D2"/>
    <w:rsid w:val="00206D66"/>
    <w:rsid w:val="00207471"/>
    <w:rsid w:val="00207CA0"/>
    <w:rsid w:val="00207FA3"/>
    <w:rsid w:val="002100C9"/>
    <w:rsid w:val="00210304"/>
    <w:rsid w:val="00210464"/>
    <w:rsid w:val="00210942"/>
    <w:rsid w:val="002121E8"/>
    <w:rsid w:val="0021286E"/>
    <w:rsid w:val="00212B5A"/>
    <w:rsid w:val="002132F9"/>
    <w:rsid w:val="00213C98"/>
    <w:rsid w:val="002140A5"/>
    <w:rsid w:val="002148A5"/>
    <w:rsid w:val="00214DA8"/>
    <w:rsid w:val="0021533B"/>
    <w:rsid w:val="00215423"/>
    <w:rsid w:val="00215565"/>
    <w:rsid w:val="002157AF"/>
    <w:rsid w:val="002157E0"/>
    <w:rsid w:val="002158FA"/>
    <w:rsid w:val="002162E4"/>
    <w:rsid w:val="00216719"/>
    <w:rsid w:val="002167A0"/>
    <w:rsid w:val="0021692F"/>
    <w:rsid w:val="00216AC1"/>
    <w:rsid w:val="0021706D"/>
    <w:rsid w:val="002173D2"/>
    <w:rsid w:val="002179D3"/>
    <w:rsid w:val="00217A1A"/>
    <w:rsid w:val="00217B19"/>
    <w:rsid w:val="00220600"/>
    <w:rsid w:val="00220F01"/>
    <w:rsid w:val="002213E0"/>
    <w:rsid w:val="002219B4"/>
    <w:rsid w:val="00221BA0"/>
    <w:rsid w:val="00222094"/>
    <w:rsid w:val="002224DB"/>
    <w:rsid w:val="0022298A"/>
    <w:rsid w:val="00222A18"/>
    <w:rsid w:val="00222BC4"/>
    <w:rsid w:val="00222DEC"/>
    <w:rsid w:val="00222F2F"/>
    <w:rsid w:val="00223267"/>
    <w:rsid w:val="00223482"/>
    <w:rsid w:val="0022357C"/>
    <w:rsid w:val="00223638"/>
    <w:rsid w:val="00223A4A"/>
    <w:rsid w:val="00223FCB"/>
    <w:rsid w:val="0022411B"/>
    <w:rsid w:val="00224A6B"/>
    <w:rsid w:val="00224E2F"/>
    <w:rsid w:val="002252C3"/>
    <w:rsid w:val="00225BB8"/>
    <w:rsid w:val="00225C54"/>
    <w:rsid w:val="002262AD"/>
    <w:rsid w:val="00226963"/>
    <w:rsid w:val="00226A77"/>
    <w:rsid w:val="00226B74"/>
    <w:rsid w:val="00226E02"/>
    <w:rsid w:val="00226FDB"/>
    <w:rsid w:val="00227080"/>
    <w:rsid w:val="0022742E"/>
    <w:rsid w:val="00227477"/>
    <w:rsid w:val="00227B1D"/>
    <w:rsid w:val="00227B34"/>
    <w:rsid w:val="00227EFE"/>
    <w:rsid w:val="002305F3"/>
    <w:rsid w:val="00230765"/>
    <w:rsid w:val="00230CE4"/>
    <w:rsid w:val="00230D18"/>
    <w:rsid w:val="0023149A"/>
    <w:rsid w:val="00231553"/>
    <w:rsid w:val="002315DC"/>
    <w:rsid w:val="002319E4"/>
    <w:rsid w:val="00231E77"/>
    <w:rsid w:val="002320A4"/>
    <w:rsid w:val="002323AA"/>
    <w:rsid w:val="00232ACC"/>
    <w:rsid w:val="00232BED"/>
    <w:rsid w:val="00233280"/>
    <w:rsid w:val="00233BCA"/>
    <w:rsid w:val="002342F0"/>
    <w:rsid w:val="002348F0"/>
    <w:rsid w:val="00234C85"/>
    <w:rsid w:val="00234FF2"/>
    <w:rsid w:val="002350AE"/>
    <w:rsid w:val="00235220"/>
    <w:rsid w:val="00235350"/>
    <w:rsid w:val="00235534"/>
    <w:rsid w:val="00235632"/>
    <w:rsid w:val="00235746"/>
    <w:rsid w:val="00235872"/>
    <w:rsid w:val="00235B6B"/>
    <w:rsid w:val="00235DEC"/>
    <w:rsid w:val="0023671B"/>
    <w:rsid w:val="00236829"/>
    <w:rsid w:val="00236BE0"/>
    <w:rsid w:val="00236C69"/>
    <w:rsid w:val="00236E28"/>
    <w:rsid w:val="00237083"/>
    <w:rsid w:val="00237260"/>
    <w:rsid w:val="0023755E"/>
    <w:rsid w:val="00237E8A"/>
    <w:rsid w:val="00240396"/>
    <w:rsid w:val="00240782"/>
    <w:rsid w:val="00240F7A"/>
    <w:rsid w:val="00241559"/>
    <w:rsid w:val="00241A77"/>
    <w:rsid w:val="00241F9B"/>
    <w:rsid w:val="00242319"/>
    <w:rsid w:val="00242877"/>
    <w:rsid w:val="00243049"/>
    <w:rsid w:val="002435B3"/>
    <w:rsid w:val="0024392B"/>
    <w:rsid w:val="00243F7A"/>
    <w:rsid w:val="0024492E"/>
    <w:rsid w:val="00244C91"/>
    <w:rsid w:val="00244D2D"/>
    <w:rsid w:val="0024559D"/>
    <w:rsid w:val="00245726"/>
    <w:rsid w:val="00245822"/>
    <w:rsid w:val="002458EB"/>
    <w:rsid w:val="0024624C"/>
    <w:rsid w:val="00246815"/>
    <w:rsid w:val="00246DD0"/>
    <w:rsid w:val="00246F66"/>
    <w:rsid w:val="002470AC"/>
    <w:rsid w:val="002471EE"/>
    <w:rsid w:val="002476AE"/>
    <w:rsid w:val="0024776C"/>
    <w:rsid w:val="00247C32"/>
    <w:rsid w:val="002500C8"/>
    <w:rsid w:val="00250521"/>
    <w:rsid w:val="00250A04"/>
    <w:rsid w:val="00250B7A"/>
    <w:rsid w:val="00250C34"/>
    <w:rsid w:val="00250DF1"/>
    <w:rsid w:val="00251107"/>
    <w:rsid w:val="00251B0E"/>
    <w:rsid w:val="00251C55"/>
    <w:rsid w:val="00251D6D"/>
    <w:rsid w:val="00251D93"/>
    <w:rsid w:val="00251E57"/>
    <w:rsid w:val="00251FB0"/>
    <w:rsid w:val="00252298"/>
    <w:rsid w:val="00252A42"/>
    <w:rsid w:val="00253D39"/>
    <w:rsid w:val="00253E19"/>
    <w:rsid w:val="00253F6A"/>
    <w:rsid w:val="0025447D"/>
    <w:rsid w:val="00254A15"/>
    <w:rsid w:val="00254A5A"/>
    <w:rsid w:val="00255646"/>
    <w:rsid w:val="0025635A"/>
    <w:rsid w:val="002563F9"/>
    <w:rsid w:val="00256B3D"/>
    <w:rsid w:val="0025716C"/>
    <w:rsid w:val="00257543"/>
    <w:rsid w:val="00257725"/>
    <w:rsid w:val="00257954"/>
    <w:rsid w:val="00257C04"/>
    <w:rsid w:val="00260044"/>
    <w:rsid w:val="0026031A"/>
    <w:rsid w:val="002604D0"/>
    <w:rsid w:val="00260B05"/>
    <w:rsid w:val="00260E71"/>
    <w:rsid w:val="00260F49"/>
    <w:rsid w:val="002617E7"/>
    <w:rsid w:val="00261AA1"/>
    <w:rsid w:val="002622F7"/>
    <w:rsid w:val="0026271E"/>
    <w:rsid w:val="0026293C"/>
    <w:rsid w:val="00262E34"/>
    <w:rsid w:val="00262F36"/>
    <w:rsid w:val="002635F7"/>
    <w:rsid w:val="00263EFA"/>
    <w:rsid w:val="00264042"/>
    <w:rsid w:val="00264228"/>
    <w:rsid w:val="00264334"/>
    <w:rsid w:val="0026473E"/>
    <w:rsid w:val="00265597"/>
    <w:rsid w:val="00265635"/>
    <w:rsid w:val="002658B9"/>
    <w:rsid w:val="00266214"/>
    <w:rsid w:val="00266335"/>
    <w:rsid w:val="002671DB"/>
    <w:rsid w:val="00267921"/>
    <w:rsid w:val="00267C83"/>
    <w:rsid w:val="00267E5A"/>
    <w:rsid w:val="002702A5"/>
    <w:rsid w:val="00270707"/>
    <w:rsid w:val="00270DEE"/>
    <w:rsid w:val="00270EE8"/>
    <w:rsid w:val="0027144F"/>
    <w:rsid w:val="00271813"/>
    <w:rsid w:val="00271F3A"/>
    <w:rsid w:val="0027239C"/>
    <w:rsid w:val="002727AE"/>
    <w:rsid w:val="00272A41"/>
    <w:rsid w:val="002730BB"/>
    <w:rsid w:val="00273278"/>
    <w:rsid w:val="002733A6"/>
    <w:rsid w:val="002733AF"/>
    <w:rsid w:val="002737F4"/>
    <w:rsid w:val="00273809"/>
    <w:rsid w:val="00274067"/>
    <w:rsid w:val="0027410E"/>
    <w:rsid w:val="002742C4"/>
    <w:rsid w:val="00274D1D"/>
    <w:rsid w:val="00275615"/>
    <w:rsid w:val="002758AB"/>
    <w:rsid w:val="002760DE"/>
    <w:rsid w:val="002761E7"/>
    <w:rsid w:val="0027637F"/>
    <w:rsid w:val="0027662A"/>
    <w:rsid w:val="002768E1"/>
    <w:rsid w:val="00276BBF"/>
    <w:rsid w:val="002774BD"/>
    <w:rsid w:val="0027753D"/>
    <w:rsid w:val="00277CE4"/>
    <w:rsid w:val="00280295"/>
    <w:rsid w:val="002805F5"/>
    <w:rsid w:val="00280751"/>
    <w:rsid w:val="00280C94"/>
    <w:rsid w:val="00280FB6"/>
    <w:rsid w:val="00281172"/>
    <w:rsid w:val="0028124F"/>
    <w:rsid w:val="00281D30"/>
    <w:rsid w:val="00282446"/>
    <w:rsid w:val="00282541"/>
    <w:rsid w:val="00282747"/>
    <w:rsid w:val="0028280A"/>
    <w:rsid w:val="002830EF"/>
    <w:rsid w:val="002835A7"/>
    <w:rsid w:val="00283677"/>
    <w:rsid w:val="002839A6"/>
    <w:rsid w:val="002846B0"/>
    <w:rsid w:val="00284823"/>
    <w:rsid w:val="00284AC5"/>
    <w:rsid w:val="00284EEB"/>
    <w:rsid w:val="002857E1"/>
    <w:rsid w:val="00285865"/>
    <w:rsid w:val="002859FA"/>
    <w:rsid w:val="0028691F"/>
    <w:rsid w:val="00286ACD"/>
    <w:rsid w:val="00286B90"/>
    <w:rsid w:val="00286DD2"/>
    <w:rsid w:val="00287059"/>
    <w:rsid w:val="002873E4"/>
    <w:rsid w:val="002876ED"/>
    <w:rsid w:val="00287838"/>
    <w:rsid w:val="00287E50"/>
    <w:rsid w:val="00290324"/>
    <w:rsid w:val="002907B5"/>
    <w:rsid w:val="002914A6"/>
    <w:rsid w:val="0029191D"/>
    <w:rsid w:val="002919B1"/>
    <w:rsid w:val="00291BFB"/>
    <w:rsid w:val="00291CF8"/>
    <w:rsid w:val="00291DFA"/>
    <w:rsid w:val="00292CAA"/>
    <w:rsid w:val="00292E35"/>
    <w:rsid w:val="00292EB7"/>
    <w:rsid w:val="00293560"/>
    <w:rsid w:val="00293F80"/>
    <w:rsid w:val="00294641"/>
    <w:rsid w:val="002946CC"/>
    <w:rsid w:val="00294784"/>
    <w:rsid w:val="00295234"/>
    <w:rsid w:val="002954E3"/>
    <w:rsid w:val="00295B34"/>
    <w:rsid w:val="00296227"/>
    <w:rsid w:val="00296371"/>
    <w:rsid w:val="002963FB"/>
    <w:rsid w:val="0029643C"/>
    <w:rsid w:val="002969FB"/>
    <w:rsid w:val="00296D51"/>
    <w:rsid w:val="00296F44"/>
    <w:rsid w:val="00297452"/>
    <w:rsid w:val="0029777D"/>
    <w:rsid w:val="002978F0"/>
    <w:rsid w:val="00297D8B"/>
    <w:rsid w:val="002A055E"/>
    <w:rsid w:val="002A0583"/>
    <w:rsid w:val="002A058B"/>
    <w:rsid w:val="002A06D8"/>
    <w:rsid w:val="002A0ADA"/>
    <w:rsid w:val="002A0F4B"/>
    <w:rsid w:val="002A108E"/>
    <w:rsid w:val="002A1D4E"/>
    <w:rsid w:val="002A1D72"/>
    <w:rsid w:val="002A1D8C"/>
    <w:rsid w:val="002A1ED7"/>
    <w:rsid w:val="002A1F6B"/>
    <w:rsid w:val="002A2869"/>
    <w:rsid w:val="002A2B57"/>
    <w:rsid w:val="002A349E"/>
    <w:rsid w:val="002A3BB1"/>
    <w:rsid w:val="002A408A"/>
    <w:rsid w:val="002A4396"/>
    <w:rsid w:val="002A476C"/>
    <w:rsid w:val="002A4A4C"/>
    <w:rsid w:val="002A4B0C"/>
    <w:rsid w:val="002A4B93"/>
    <w:rsid w:val="002A4E9F"/>
    <w:rsid w:val="002A4FB0"/>
    <w:rsid w:val="002A5015"/>
    <w:rsid w:val="002A5108"/>
    <w:rsid w:val="002A527A"/>
    <w:rsid w:val="002A5588"/>
    <w:rsid w:val="002A560F"/>
    <w:rsid w:val="002A578E"/>
    <w:rsid w:val="002A593E"/>
    <w:rsid w:val="002A604D"/>
    <w:rsid w:val="002A62F5"/>
    <w:rsid w:val="002A62F9"/>
    <w:rsid w:val="002A69CB"/>
    <w:rsid w:val="002A6C8B"/>
    <w:rsid w:val="002A6DB2"/>
    <w:rsid w:val="002A6FCB"/>
    <w:rsid w:val="002A71B2"/>
    <w:rsid w:val="002A75E4"/>
    <w:rsid w:val="002A7B1E"/>
    <w:rsid w:val="002A7B4C"/>
    <w:rsid w:val="002A7D4B"/>
    <w:rsid w:val="002A7EDF"/>
    <w:rsid w:val="002B0782"/>
    <w:rsid w:val="002B1CD2"/>
    <w:rsid w:val="002B1E5C"/>
    <w:rsid w:val="002B24D6"/>
    <w:rsid w:val="002B2CAD"/>
    <w:rsid w:val="002B31C2"/>
    <w:rsid w:val="002B3240"/>
    <w:rsid w:val="002B3658"/>
    <w:rsid w:val="002B38C4"/>
    <w:rsid w:val="002B3964"/>
    <w:rsid w:val="002B434A"/>
    <w:rsid w:val="002B4857"/>
    <w:rsid w:val="002B4977"/>
    <w:rsid w:val="002B4E32"/>
    <w:rsid w:val="002B4E3C"/>
    <w:rsid w:val="002B4FD8"/>
    <w:rsid w:val="002B50BF"/>
    <w:rsid w:val="002B53FC"/>
    <w:rsid w:val="002B5BE3"/>
    <w:rsid w:val="002B6872"/>
    <w:rsid w:val="002B6CC5"/>
    <w:rsid w:val="002B6D8C"/>
    <w:rsid w:val="002B6E10"/>
    <w:rsid w:val="002B7281"/>
    <w:rsid w:val="002B7570"/>
    <w:rsid w:val="002B7A4F"/>
    <w:rsid w:val="002B7B5F"/>
    <w:rsid w:val="002B7FD4"/>
    <w:rsid w:val="002C039B"/>
    <w:rsid w:val="002C1256"/>
    <w:rsid w:val="002C1270"/>
    <w:rsid w:val="002C180E"/>
    <w:rsid w:val="002C1B46"/>
    <w:rsid w:val="002C1DE7"/>
    <w:rsid w:val="002C21BD"/>
    <w:rsid w:val="002C2806"/>
    <w:rsid w:val="002C32E1"/>
    <w:rsid w:val="002C3305"/>
    <w:rsid w:val="002C370F"/>
    <w:rsid w:val="002C3BD9"/>
    <w:rsid w:val="002C41E6"/>
    <w:rsid w:val="002C4240"/>
    <w:rsid w:val="002C4338"/>
    <w:rsid w:val="002C4C67"/>
    <w:rsid w:val="002C538B"/>
    <w:rsid w:val="002C68E4"/>
    <w:rsid w:val="002C6FDC"/>
    <w:rsid w:val="002D02A9"/>
    <w:rsid w:val="002D0343"/>
    <w:rsid w:val="002D070E"/>
    <w:rsid w:val="002D071A"/>
    <w:rsid w:val="002D0BFF"/>
    <w:rsid w:val="002D0D0C"/>
    <w:rsid w:val="002D1471"/>
    <w:rsid w:val="002D18F2"/>
    <w:rsid w:val="002D1CD4"/>
    <w:rsid w:val="002D216F"/>
    <w:rsid w:val="002D2193"/>
    <w:rsid w:val="002D2A17"/>
    <w:rsid w:val="002D2D52"/>
    <w:rsid w:val="002D2DBA"/>
    <w:rsid w:val="002D34B2"/>
    <w:rsid w:val="002D37DE"/>
    <w:rsid w:val="002D3B13"/>
    <w:rsid w:val="002D3D24"/>
    <w:rsid w:val="002D3D8C"/>
    <w:rsid w:val="002D456A"/>
    <w:rsid w:val="002D48B0"/>
    <w:rsid w:val="002D4AFC"/>
    <w:rsid w:val="002D5B36"/>
    <w:rsid w:val="002D5B37"/>
    <w:rsid w:val="002D5B8E"/>
    <w:rsid w:val="002D5C6F"/>
    <w:rsid w:val="002D609D"/>
    <w:rsid w:val="002D7400"/>
    <w:rsid w:val="002D7637"/>
    <w:rsid w:val="002D76C3"/>
    <w:rsid w:val="002D7CB0"/>
    <w:rsid w:val="002D7FEC"/>
    <w:rsid w:val="002E05B3"/>
    <w:rsid w:val="002E0A65"/>
    <w:rsid w:val="002E0C7C"/>
    <w:rsid w:val="002E17F2"/>
    <w:rsid w:val="002E1C4F"/>
    <w:rsid w:val="002E1E77"/>
    <w:rsid w:val="002E1FBF"/>
    <w:rsid w:val="002E2F04"/>
    <w:rsid w:val="002E392A"/>
    <w:rsid w:val="002E3A77"/>
    <w:rsid w:val="002E4361"/>
    <w:rsid w:val="002E4B80"/>
    <w:rsid w:val="002E5060"/>
    <w:rsid w:val="002E52FA"/>
    <w:rsid w:val="002E5A86"/>
    <w:rsid w:val="002E5C37"/>
    <w:rsid w:val="002E5CA4"/>
    <w:rsid w:val="002E62F0"/>
    <w:rsid w:val="002E6460"/>
    <w:rsid w:val="002E6ED0"/>
    <w:rsid w:val="002E6F04"/>
    <w:rsid w:val="002E794C"/>
    <w:rsid w:val="002E7CAE"/>
    <w:rsid w:val="002E7D84"/>
    <w:rsid w:val="002F0BA1"/>
    <w:rsid w:val="002F10E8"/>
    <w:rsid w:val="002F13E4"/>
    <w:rsid w:val="002F141A"/>
    <w:rsid w:val="002F2642"/>
    <w:rsid w:val="002F2771"/>
    <w:rsid w:val="002F2B65"/>
    <w:rsid w:val="002F2BE8"/>
    <w:rsid w:val="002F2CD4"/>
    <w:rsid w:val="002F2DF1"/>
    <w:rsid w:val="002F3325"/>
    <w:rsid w:val="002F37A9"/>
    <w:rsid w:val="002F407B"/>
    <w:rsid w:val="002F43B1"/>
    <w:rsid w:val="002F4618"/>
    <w:rsid w:val="002F49F0"/>
    <w:rsid w:val="002F50C0"/>
    <w:rsid w:val="002F5486"/>
    <w:rsid w:val="002F54D3"/>
    <w:rsid w:val="002F5580"/>
    <w:rsid w:val="002F5B56"/>
    <w:rsid w:val="002F5E54"/>
    <w:rsid w:val="002F60F7"/>
    <w:rsid w:val="002F66B5"/>
    <w:rsid w:val="002F73E4"/>
    <w:rsid w:val="002F7898"/>
    <w:rsid w:val="0030009E"/>
    <w:rsid w:val="00300188"/>
    <w:rsid w:val="00300D86"/>
    <w:rsid w:val="00300DBF"/>
    <w:rsid w:val="00301CE6"/>
    <w:rsid w:val="00301F0F"/>
    <w:rsid w:val="00302056"/>
    <w:rsid w:val="00302076"/>
    <w:rsid w:val="0030230D"/>
    <w:rsid w:val="0030256B"/>
    <w:rsid w:val="003025DB"/>
    <w:rsid w:val="00302941"/>
    <w:rsid w:val="0030296B"/>
    <w:rsid w:val="0030337A"/>
    <w:rsid w:val="00303498"/>
    <w:rsid w:val="00303745"/>
    <w:rsid w:val="00303F5F"/>
    <w:rsid w:val="0030501F"/>
    <w:rsid w:val="003059C5"/>
    <w:rsid w:val="00305B03"/>
    <w:rsid w:val="00305D97"/>
    <w:rsid w:val="00306172"/>
    <w:rsid w:val="00306A8D"/>
    <w:rsid w:val="00306AA5"/>
    <w:rsid w:val="00306BC1"/>
    <w:rsid w:val="00306C2C"/>
    <w:rsid w:val="00306EEB"/>
    <w:rsid w:val="003072F0"/>
    <w:rsid w:val="0030756D"/>
    <w:rsid w:val="0030760F"/>
    <w:rsid w:val="00307667"/>
    <w:rsid w:val="00307BA1"/>
    <w:rsid w:val="00307C0B"/>
    <w:rsid w:val="00307F0B"/>
    <w:rsid w:val="00310797"/>
    <w:rsid w:val="0031087C"/>
    <w:rsid w:val="00310A9F"/>
    <w:rsid w:val="00311702"/>
    <w:rsid w:val="003117CE"/>
    <w:rsid w:val="00311E82"/>
    <w:rsid w:val="00311EE2"/>
    <w:rsid w:val="00312F3F"/>
    <w:rsid w:val="0031321D"/>
    <w:rsid w:val="0031353B"/>
    <w:rsid w:val="00313560"/>
    <w:rsid w:val="00313708"/>
    <w:rsid w:val="00313FD6"/>
    <w:rsid w:val="00314124"/>
    <w:rsid w:val="003143BD"/>
    <w:rsid w:val="003146E9"/>
    <w:rsid w:val="00314FFB"/>
    <w:rsid w:val="0031518A"/>
    <w:rsid w:val="00315363"/>
    <w:rsid w:val="003159E4"/>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0FDE"/>
    <w:rsid w:val="003216F5"/>
    <w:rsid w:val="003218C2"/>
    <w:rsid w:val="00322050"/>
    <w:rsid w:val="003222A0"/>
    <w:rsid w:val="003227C6"/>
    <w:rsid w:val="00322C9F"/>
    <w:rsid w:val="00322E4F"/>
    <w:rsid w:val="003233D8"/>
    <w:rsid w:val="0032392B"/>
    <w:rsid w:val="00323F03"/>
    <w:rsid w:val="00323FCC"/>
    <w:rsid w:val="00324D23"/>
    <w:rsid w:val="00324D62"/>
    <w:rsid w:val="00324E77"/>
    <w:rsid w:val="00324EC4"/>
    <w:rsid w:val="00324FE4"/>
    <w:rsid w:val="003256C6"/>
    <w:rsid w:val="00325A0A"/>
    <w:rsid w:val="00325AB8"/>
    <w:rsid w:val="00325D8A"/>
    <w:rsid w:val="0032610F"/>
    <w:rsid w:val="003265CF"/>
    <w:rsid w:val="00326EE6"/>
    <w:rsid w:val="003277F6"/>
    <w:rsid w:val="00327B03"/>
    <w:rsid w:val="00327B4D"/>
    <w:rsid w:val="00327BF7"/>
    <w:rsid w:val="0033032E"/>
    <w:rsid w:val="003305F8"/>
    <w:rsid w:val="0033097C"/>
    <w:rsid w:val="00330A05"/>
    <w:rsid w:val="00330E5B"/>
    <w:rsid w:val="00330EFB"/>
    <w:rsid w:val="003310D5"/>
    <w:rsid w:val="003314E3"/>
    <w:rsid w:val="00331751"/>
    <w:rsid w:val="00331AF0"/>
    <w:rsid w:val="00333AB3"/>
    <w:rsid w:val="00333B07"/>
    <w:rsid w:val="00334579"/>
    <w:rsid w:val="00334AC5"/>
    <w:rsid w:val="00334C8E"/>
    <w:rsid w:val="00335858"/>
    <w:rsid w:val="00335884"/>
    <w:rsid w:val="00335EDC"/>
    <w:rsid w:val="00336307"/>
    <w:rsid w:val="00336510"/>
    <w:rsid w:val="00336A59"/>
    <w:rsid w:val="00336BDA"/>
    <w:rsid w:val="00336C5A"/>
    <w:rsid w:val="00337E85"/>
    <w:rsid w:val="003404B9"/>
    <w:rsid w:val="003409C1"/>
    <w:rsid w:val="003411AE"/>
    <w:rsid w:val="0034128D"/>
    <w:rsid w:val="00341422"/>
    <w:rsid w:val="00341947"/>
    <w:rsid w:val="0034286A"/>
    <w:rsid w:val="00342A34"/>
    <w:rsid w:val="00342BD7"/>
    <w:rsid w:val="00342E76"/>
    <w:rsid w:val="00343CB3"/>
    <w:rsid w:val="00344371"/>
    <w:rsid w:val="003446EF"/>
    <w:rsid w:val="003450C9"/>
    <w:rsid w:val="003453F7"/>
    <w:rsid w:val="00345687"/>
    <w:rsid w:val="00345C07"/>
    <w:rsid w:val="00346599"/>
    <w:rsid w:val="00346DB5"/>
    <w:rsid w:val="003471EB"/>
    <w:rsid w:val="00347642"/>
    <w:rsid w:val="003477B1"/>
    <w:rsid w:val="00347C4F"/>
    <w:rsid w:val="00350141"/>
    <w:rsid w:val="00350196"/>
    <w:rsid w:val="00350AD3"/>
    <w:rsid w:val="00350DA8"/>
    <w:rsid w:val="00350EB2"/>
    <w:rsid w:val="0035100F"/>
    <w:rsid w:val="00351050"/>
    <w:rsid w:val="00351482"/>
    <w:rsid w:val="00352001"/>
    <w:rsid w:val="0035258A"/>
    <w:rsid w:val="00352CB5"/>
    <w:rsid w:val="0035362E"/>
    <w:rsid w:val="003547A1"/>
    <w:rsid w:val="003550DB"/>
    <w:rsid w:val="003553F6"/>
    <w:rsid w:val="003559D8"/>
    <w:rsid w:val="00355C5D"/>
    <w:rsid w:val="00356842"/>
    <w:rsid w:val="00356997"/>
    <w:rsid w:val="00357235"/>
    <w:rsid w:val="00357380"/>
    <w:rsid w:val="003573A1"/>
    <w:rsid w:val="003579B5"/>
    <w:rsid w:val="00357CE9"/>
    <w:rsid w:val="003602D9"/>
    <w:rsid w:val="00360368"/>
    <w:rsid w:val="003604CE"/>
    <w:rsid w:val="00360A1A"/>
    <w:rsid w:val="00361508"/>
    <w:rsid w:val="00362001"/>
    <w:rsid w:val="0036263F"/>
    <w:rsid w:val="00362FAB"/>
    <w:rsid w:val="003631E2"/>
    <w:rsid w:val="00363F10"/>
    <w:rsid w:val="00364045"/>
    <w:rsid w:val="00364427"/>
    <w:rsid w:val="0036477B"/>
    <w:rsid w:val="00364C9E"/>
    <w:rsid w:val="003650C7"/>
    <w:rsid w:val="00365416"/>
    <w:rsid w:val="0036581D"/>
    <w:rsid w:val="00365992"/>
    <w:rsid w:val="00365F10"/>
    <w:rsid w:val="00367006"/>
    <w:rsid w:val="003671AA"/>
    <w:rsid w:val="003679D4"/>
    <w:rsid w:val="00367D13"/>
    <w:rsid w:val="003707E0"/>
    <w:rsid w:val="003709C1"/>
    <w:rsid w:val="00370E47"/>
    <w:rsid w:val="00371782"/>
    <w:rsid w:val="00371D43"/>
    <w:rsid w:val="003721C9"/>
    <w:rsid w:val="00372721"/>
    <w:rsid w:val="00372975"/>
    <w:rsid w:val="00372FC7"/>
    <w:rsid w:val="00373195"/>
    <w:rsid w:val="003732CE"/>
    <w:rsid w:val="0037364B"/>
    <w:rsid w:val="00373845"/>
    <w:rsid w:val="00373C09"/>
    <w:rsid w:val="003742AC"/>
    <w:rsid w:val="00374382"/>
    <w:rsid w:val="003743C9"/>
    <w:rsid w:val="003744D4"/>
    <w:rsid w:val="00374784"/>
    <w:rsid w:val="003747CE"/>
    <w:rsid w:val="003750AB"/>
    <w:rsid w:val="00375126"/>
    <w:rsid w:val="003759C6"/>
    <w:rsid w:val="00375AD2"/>
    <w:rsid w:val="00376128"/>
    <w:rsid w:val="003765E1"/>
    <w:rsid w:val="00376A9B"/>
    <w:rsid w:val="00376F54"/>
    <w:rsid w:val="003776E2"/>
    <w:rsid w:val="00377B9B"/>
    <w:rsid w:val="00377CE1"/>
    <w:rsid w:val="00380341"/>
    <w:rsid w:val="003805C1"/>
    <w:rsid w:val="00380F8C"/>
    <w:rsid w:val="00381512"/>
    <w:rsid w:val="00381C30"/>
    <w:rsid w:val="0038200C"/>
    <w:rsid w:val="003820FA"/>
    <w:rsid w:val="003822E1"/>
    <w:rsid w:val="0038278C"/>
    <w:rsid w:val="00382999"/>
    <w:rsid w:val="00383236"/>
    <w:rsid w:val="003836A2"/>
    <w:rsid w:val="00383AB0"/>
    <w:rsid w:val="003844D0"/>
    <w:rsid w:val="00384C2F"/>
    <w:rsid w:val="00385BF0"/>
    <w:rsid w:val="0038690D"/>
    <w:rsid w:val="00386BC3"/>
    <w:rsid w:val="0038753D"/>
    <w:rsid w:val="00387DDE"/>
    <w:rsid w:val="0039003F"/>
    <w:rsid w:val="003909A6"/>
    <w:rsid w:val="00390A2B"/>
    <w:rsid w:val="00390B21"/>
    <w:rsid w:val="00390DAB"/>
    <w:rsid w:val="00390FBC"/>
    <w:rsid w:val="00391333"/>
    <w:rsid w:val="003917EC"/>
    <w:rsid w:val="00391E6C"/>
    <w:rsid w:val="00392069"/>
    <w:rsid w:val="003926E1"/>
    <w:rsid w:val="00393468"/>
    <w:rsid w:val="003937DA"/>
    <w:rsid w:val="00393932"/>
    <w:rsid w:val="003939FF"/>
    <w:rsid w:val="00394035"/>
    <w:rsid w:val="00394EAD"/>
    <w:rsid w:val="00394F0B"/>
    <w:rsid w:val="0039598F"/>
    <w:rsid w:val="00396139"/>
    <w:rsid w:val="00396200"/>
    <w:rsid w:val="003963CE"/>
    <w:rsid w:val="00396ACE"/>
    <w:rsid w:val="00396D19"/>
    <w:rsid w:val="0039705F"/>
    <w:rsid w:val="003974BC"/>
    <w:rsid w:val="00397709"/>
    <w:rsid w:val="003979F8"/>
    <w:rsid w:val="00397C92"/>
    <w:rsid w:val="003A0698"/>
    <w:rsid w:val="003A0902"/>
    <w:rsid w:val="003A0973"/>
    <w:rsid w:val="003A0CA0"/>
    <w:rsid w:val="003A10A3"/>
    <w:rsid w:val="003A1375"/>
    <w:rsid w:val="003A1860"/>
    <w:rsid w:val="003A1F94"/>
    <w:rsid w:val="003A20E7"/>
    <w:rsid w:val="003A2223"/>
    <w:rsid w:val="003A2663"/>
    <w:rsid w:val="003A28F8"/>
    <w:rsid w:val="003A29D6"/>
    <w:rsid w:val="003A2A0F"/>
    <w:rsid w:val="003A3030"/>
    <w:rsid w:val="003A3611"/>
    <w:rsid w:val="003A4115"/>
    <w:rsid w:val="003A420A"/>
    <w:rsid w:val="003A45A1"/>
    <w:rsid w:val="003A483E"/>
    <w:rsid w:val="003A523E"/>
    <w:rsid w:val="003A56AB"/>
    <w:rsid w:val="003A5B0A"/>
    <w:rsid w:val="003A63A8"/>
    <w:rsid w:val="003A6BAC"/>
    <w:rsid w:val="003A6FD4"/>
    <w:rsid w:val="003A70A4"/>
    <w:rsid w:val="003A7924"/>
    <w:rsid w:val="003A7D00"/>
    <w:rsid w:val="003A7EE7"/>
    <w:rsid w:val="003A7EF3"/>
    <w:rsid w:val="003A7F55"/>
    <w:rsid w:val="003A7FDF"/>
    <w:rsid w:val="003B03BF"/>
    <w:rsid w:val="003B05CD"/>
    <w:rsid w:val="003B133A"/>
    <w:rsid w:val="003B159C"/>
    <w:rsid w:val="003B1BE4"/>
    <w:rsid w:val="003B2581"/>
    <w:rsid w:val="003B2DF0"/>
    <w:rsid w:val="003B30CB"/>
    <w:rsid w:val="003B3340"/>
    <w:rsid w:val="003B34C3"/>
    <w:rsid w:val="003B369F"/>
    <w:rsid w:val="003B36A3"/>
    <w:rsid w:val="003B36EA"/>
    <w:rsid w:val="003B431D"/>
    <w:rsid w:val="003B4C5A"/>
    <w:rsid w:val="003B52AA"/>
    <w:rsid w:val="003B53D6"/>
    <w:rsid w:val="003B5CA8"/>
    <w:rsid w:val="003B5EE8"/>
    <w:rsid w:val="003B6044"/>
    <w:rsid w:val="003B64BB"/>
    <w:rsid w:val="003B6AE8"/>
    <w:rsid w:val="003B6D7F"/>
    <w:rsid w:val="003B7093"/>
    <w:rsid w:val="003B7559"/>
    <w:rsid w:val="003B78CB"/>
    <w:rsid w:val="003B7D1E"/>
    <w:rsid w:val="003B7FE5"/>
    <w:rsid w:val="003C01B8"/>
    <w:rsid w:val="003C0252"/>
    <w:rsid w:val="003C02E4"/>
    <w:rsid w:val="003C0525"/>
    <w:rsid w:val="003C0533"/>
    <w:rsid w:val="003C0A3F"/>
    <w:rsid w:val="003C0EFF"/>
    <w:rsid w:val="003C11C8"/>
    <w:rsid w:val="003C1542"/>
    <w:rsid w:val="003C1B78"/>
    <w:rsid w:val="003C1BCA"/>
    <w:rsid w:val="003C1BF3"/>
    <w:rsid w:val="003C2702"/>
    <w:rsid w:val="003C2A2F"/>
    <w:rsid w:val="003C2AD2"/>
    <w:rsid w:val="003C2B51"/>
    <w:rsid w:val="003C2C0F"/>
    <w:rsid w:val="003C2C44"/>
    <w:rsid w:val="003C2C4E"/>
    <w:rsid w:val="003C30EE"/>
    <w:rsid w:val="003C3307"/>
    <w:rsid w:val="003C3C1B"/>
    <w:rsid w:val="003C3F2F"/>
    <w:rsid w:val="003C4137"/>
    <w:rsid w:val="003C4569"/>
    <w:rsid w:val="003C4FD7"/>
    <w:rsid w:val="003C5923"/>
    <w:rsid w:val="003C5BFF"/>
    <w:rsid w:val="003C5F6E"/>
    <w:rsid w:val="003C630F"/>
    <w:rsid w:val="003C6689"/>
    <w:rsid w:val="003C66F7"/>
    <w:rsid w:val="003C6898"/>
    <w:rsid w:val="003C70F5"/>
    <w:rsid w:val="003C7806"/>
    <w:rsid w:val="003C7D39"/>
    <w:rsid w:val="003D01DF"/>
    <w:rsid w:val="003D02AE"/>
    <w:rsid w:val="003D0BD7"/>
    <w:rsid w:val="003D0FC8"/>
    <w:rsid w:val="003D1055"/>
    <w:rsid w:val="003D109F"/>
    <w:rsid w:val="003D114F"/>
    <w:rsid w:val="003D170B"/>
    <w:rsid w:val="003D1BDF"/>
    <w:rsid w:val="003D2068"/>
    <w:rsid w:val="003D21D7"/>
    <w:rsid w:val="003D223F"/>
    <w:rsid w:val="003D2478"/>
    <w:rsid w:val="003D2CF6"/>
    <w:rsid w:val="003D2F73"/>
    <w:rsid w:val="003D379E"/>
    <w:rsid w:val="003D3C38"/>
    <w:rsid w:val="003D3C45"/>
    <w:rsid w:val="003D3F9C"/>
    <w:rsid w:val="003D4169"/>
    <w:rsid w:val="003D451E"/>
    <w:rsid w:val="003D4682"/>
    <w:rsid w:val="003D480D"/>
    <w:rsid w:val="003D4B79"/>
    <w:rsid w:val="003D5B1F"/>
    <w:rsid w:val="003D60F4"/>
    <w:rsid w:val="003D6746"/>
    <w:rsid w:val="003D7DD6"/>
    <w:rsid w:val="003E02EF"/>
    <w:rsid w:val="003E0342"/>
    <w:rsid w:val="003E082C"/>
    <w:rsid w:val="003E11FF"/>
    <w:rsid w:val="003E1237"/>
    <w:rsid w:val="003E14B6"/>
    <w:rsid w:val="003E1584"/>
    <w:rsid w:val="003E15FA"/>
    <w:rsid w:val="003E16C7"/>
    <w:rsid w:val="003E1B2F"/>
    <w:rsid w:val="003E1D5B"/>
    <w:rsid w:val="003E1E96"/>
    <w:rsid w:val="003E2489"/>
    <w:rsid w:val="003E2934"/>
    <w:rsid w:val="003E2E57"/>
    <w:rsid w:val="003E2FCC"/>
    <w:rsid w:val="003E33B6"/>
    <w:rsid w:val="003E3DE3"/>
    <w:rsid w:val="003E3EF3"/>
    <w:rsid w:val="003E445C"/>
    <w:rsid w:val="003E44A4"/>
    <w:rsid w:val="003E45E0"/>
    <w:rsid w:val="003E4938"/>
    <w:rsid w:val="003E4A1C"/>
    <w:rsid w:val="003E4AEE"/>
    <w:rsid w:val="003E4BCE"/>
    <w:rsid w:val="003E4FDB"/>
    <w:rsid w:val="003E5315"/>
    <w:rsid w:val="003E55E4"/>
    <w:rsid w:val="003E5747"/>
    <w:rsid w:val="003E5B06"/>
    <w:rsid w:val="003E5C91"/>
    <w:rsid w:val="003E5DC1"/>
    <w:rsid w:val="003E629B"/>
    <w:rsid w:val="003E65E9"/>
    <w:rsid w:val="003E66B5"/>
    <w:rsid w:val="003E7098"/>
    <w:rsid w:val="003E743D"/>
    <w:rsid w:val="003E74DF"/>
    <w:rsid w:val="003E74E3"/>
    <w:rsid w:val="003E7778"/>
    <w:rsid w:val="003E7955"/>
    <w:rsid w:val="003E7ADF"/>
    <w:rsid w:val="003E7CD1"/>
    <w:rsid w:val="003E7CF5"/>
    <w:rsid w:val="003E7CF8"/>
    <w:rsid w:val="003E7D4B"/>
    <w:rsid w:val="003F0596"/>
    <w:rsid w:val="003F05C7"/>
    <w:rsid w:val="003F0D54"/>
    <w:rsid w:val="003F168A"/>
    <w:rsid w:val="003F1B32"/>
    <w:rsid w:val="003F1DE3"/>
    <w:rsid w:val="003F1E56"/>
    <w:rsid w:val="003F23BC"/>
    <w:rsid w:val="003F2CD4"/>
    <w:rsid w:val="003F340D"/>
    <w:rsid w:val="003F38DC"/>
    <w:rsid w:val="003F3FA5"/>
    <w:rsid w:val="003F4215"/>
    <w:rsid w:val="003F55CA"/>
    <w:rsid w:val="003F5D37"/>
    <w:rsid w:val="003F6590"/>
    <w:rsid w:val="003F6BBE"/>
    <w:rsid w:val="003F6F40"/>
    <w:rsid w:val="003F7CD8"/>
    <w:rsid w:val="004000E8"/>
    <w:rsid w:val="00400216"/>
    <w:rsid w:val="00400862"/>
    <w:rsid w:val="00400F77"/>
    <w:rsid w:val="00401174"/>
    <w:rsid w:val="00401520"/>
    <w:rsid w:val="004018D7"/>
    <w:rsid w:val="00401D17"/>
    <w:rsid w:val="00401D60"/>
    <w:rsid w:val="004028E1"/>
    <w:rsid w:val="00402B4E"/>
    <w:rsid w:val="00402B78"/>
    <w:rsid w:val="00402E2B"/>
    <w:rsid w:val="00403D40"/>
    <w:rsid w:val="00404392"/>
    <w:rsid w:val="00404D48"/>
    <w:rsid w:val="0040512B"/>
    <w:rsid w:val="004052AA"/>
    <w:rsid w:val="004057B5"/>
    <w:rsid w:val="004059F0"/>
    <w:rsid w:val="00405CA5"/>
    <w:rsid w:val="00406469"/>
    <w:rsid w:val="004068BC"/>
    <w:rsid w:val="0040695A"/>
    <w:rsid w:val="00406BF2"/>
    <w:rsid w:val="00406DB4"/>
    <w:rsid w:val="0040735B"/>
    <w:rsid w:val="00407733"/>
    <w:rsid w:val="00407CD3"/>
    <w:rsid w:val="00407E26"/>
    <w:rsid w:val="00407E68"/>
    <w:rsid w:val="00407F04"/>
    <w:rsid w:val="00407F40"/>
    <w:rsid w:val="00410102"/>
    <w:rsid w:val="00410134"/>
    <w:rsid w:val="00410162"/>
    <w:rsid w:val="00410AFF"/>
    <w:rsid w:val="00410B72"/>
    <w:rsid w:val="00410CB9"/>
    <w:rsid w:val="00410F18"/>
    <w:rsid w:val="00411297"/>
    <w:rsid w:val="004115FA"/>
    <w:rsid w:val="0041192C"/>
    <w:rsid w:val="004119A5"/>
    <w:rsid w:val="0041263E"/>
    <w:rsid w:val="004128B1"/>
    <w:rsid w:val="00412B95"/>
    <w:rsid w:val="00412E05"/>
    <w:rsid w:val="00413AAC"/>
    <w:rsid w:val="00413AB8"/>
    <w:rsid w:val="00413E92"/>
    <w:rsid w:val="004142CA"/>
    <w:rsid w:val="00414507"/>
    <w:rsid w:val="00414873"/>
    <w:rsid w:val="0041529A"/>
    <w:rsid w:val="004155C8"/>
    <w:rsid w:val="0041585E"/>
    <w:rsid w:val="00415C66"/>
    <w:rsid w:val="00415DC3"/>
    <w:rsid w:val="00416A53"/>
    <w:rsid w:val="00416DC9"/>
    <w:rsid w:val="00417A45"/>
    <w:rsid w:val="00417B75"/>
    <w:rsid w:val="004202FE"/>
    <w:rsid w:val="00420AE8"/>
    <w:rsid w:val="00420B4F"/>
    <w:rsid w:val="00421105"/>
    <w:rsid w:val="004219E3"/>
    <w:rsid w:val="00421E58"/>
    <w:rsid w:val="004220B8"/>
    <w:rsid w:val="004223DF"/>
    <w:rsid w:val="0042262D"/>
    <w:rsid w:val="00422AA4"/>
    <w:rsid w:val="00422BF2"/>
    <w:rsid w:val="00422CD5"/>
    <w:rsid w:val="0042303D"/>
    <w:rsid w:val="004231D7"/>
    <w:rsid w:val="00423AB6"/>
    <w:rsid w:val="00423CB9"/>
    <w:rsid w:val="00423CFA"/>
    <w:rsid w:val="004242F4"/>
    <w:rsid w:val="0042447E"/>
    <w:rsid w:val="004247AF"/>
    <w:rsid w:val="00424BCA"/>
    <w:rsid w:val="00425AD7"/>
    <w:rsid w:val="004260E7"/>
    <w:rsid w:val="00427248"/>
    <w:rsid w:val="00427514"/>
    <w:rsid w:val="00427A04"/>
    <w:rsid w:val="00427EAA"/>
    <w:rsid w:val="004302FD"/>
    <w:rsid w:val="00430C6F"/>
    <w:rsid w:val="00430DA8"/>
    <w:rsid w:val="00431562"/>
    <w:rsid w:val="00431608"/>
    <w:rsid w:val="00431B21"/>
    <w:rsid w:val="00431F10"/>
    <w:rsid w:val="00432410"/>
    <w:rsid w:val="00432588"/>
    <w:rsid w:val="00432CFD"/>
    <w:rsid w:val="00433066"/>
    <w:rsid w:val="004335A9"/>
    <w:rsid w:val="00433BF6"/>
    <w:rsid w:val="00433DA8"/>
    <w:rsid w:val="00434366"/>
    <w:rsid w:val="0043445A"/>
    <w:rsid w:val="00434BCF"/>
    <w:rsid w:val="00434D7B"/>
    <w:rsid w:val="00434D8A"/>
    <w:rsid w:val="00434DE5"/>
    <w:rsid w:val="00435578"/>
    <w:rsid w:val="004373C1"/>
    <w:rsid w:val="00437447"/>
    <w:rsid w:val="00437A56"/>
    <w:rsid w:val="00437D54"/>
    <w:rsid w:val="00437F3B"/>
    <w:rsid w:val="0044086C"/>
    <w:rsid w:val="00440B01"/>
    <w:rsid w:val="00440B39"/>
    <w:rsid w:val="00440BC7"/>
    <w:rsid w:val="00440C48"/>
    <w:rsid w:val="00440D1B"/>
    <w:rsid w:val="004411BD"/>
    <w:rsid w:val="00441A92"/>
    <w:rsid w:val="00441AA5"/>
    <w:rsid w:val="00441AF5"/>
    <w:rsid w:val="00441CE3"/>
    <w:rsid w:val="00441FE0"/>
    <w:rsid w:val="00442ED5"/>
    <w:rsid w:val="004431DC"/>
    <w:rsid w:val="004431EB"/>
    <w:rsid w:val="00443244"/>
    <w:rsid w:val="004436FF"/>
    <w:rsid w:val="00443715"/>
    <w:rsid w:val="00444134"/>
    <w:rsid w:val="004442AB"/>
    <w:rsid w:val="0044441C"/>
    <w:rsid w:val="00444967"/>
    <w:rsid w:val="00444A4E"/>
    <w:rsid w:val="00444F56"/>
    <w:rsid w:val="004457E7"/>
    <w:rsid w:val="00445EA7"/>
    <w:rsid w:val="00446455"/>
    <w:rsid w:val="00446488"/>
    <w:rsid w:val="00446D12"/>
    <w:rsid w:val="004478EE"/>
    <w:rsid w:val="00447E48"/>
    <w:rsid w:val="004500ED"/>
    <w:rsid w:val="0045038D"/>
    <w:rsid w:val="00450C49"/>
    <w:rsid w:val="00450D26"/>
    <w:rsid w:val="00450E73"/>
    <w:rsid w:val="00451076"/>
    <w:rsid w:val="00451199"/>
    <w:rsid w:val="004517AA"/>
    <w:rsid w:val="00451D7B"/>
    <w:rsid w:val="00451EF7"/>
    <w:rsid w:val="00452280"/>
    <w:rsid w:val="00452321"/>
    <w:rsid w:val="004523F0"/>
    <w:rsid w:val="00452625"/>
    <w:rsid w:val="00452A35"/>
    <w:rsid w:val="00452B8A"/>
    <w:rsid w:val="00452CAC"/>
    <w:rsid w:val="00452D16"/>
    <w:rsid w:val="00453000"/>
    <w:rsid w:val="0045363A"/>
    <w:rsid w:val="004538D6"/>
    <w:rsid w:val="00453904"/>
    <w:rsid w:val="00454227"/>
    <w:rsid w:val="00454563"/>
    <w:rsid w:val="00454796"/>
    <w:rsid w:val="00455298"/>
    <w:rsid w:val="004559C4"/>
    <w:rsid w:val="00455C73"/>
    <w:rsid w:val="00455F84"/>
    <w:rsid w:val="0045626E"/>
    <w:rsid w:val="00456700"/>
    <w:rsid w:val="004567FF"/>
    <w:rsid w:val="00456A75"/>
    <w:rsid w:val="00456A85"/>
    <w:rsid w:val="00456AF2"/>
    <w:rsid w:val="00456C0D"/>
    <w:rsid w:val="00456DB1"/>
    <w:rsid w:val="00456E67"/>
    <w:rsid w:val="00456F43"/>
    <w:rsid w:val="00456F75"/>
    <w:rsid w:val="00457565"/>
    <w:rsid w:val="004579E4"/>
    <w:rsid w:val="00457B71"/>
    <w:rsid w:val="00457BD8"/>
    <w:rsid w:val="00457D9C"/>
    <w:rsid w:val="00457EFD"/>
    <w:rsid w:val="00460164"/>
    <w:rsid w:val="0046062E"/>
    <w:rsid w:val="0046092F"/>
    <w:rsid w:val="004613A7"/>
    <w:rsid w:val="004618D6"/>
    <w:rsid w:val="00461B18"/>
    <w:rsid w:val="00462C60"/>
    <w:rsid w:val="00462E4D"/>
    <w:rsid w:val="00463377"/>
    <w:rsid w:val="00463C1A"/>
    <w:rsid w:val="00463C22"/>
    <w:rsid w:val="00463F0A"/>
    <w:rsid w:val="0046422E"/>
    <w:rsid w:val="00464689"/>
    <w:rsid w:val="004648C4"/>
    <w:rsid w:val="004651FE"/>
    <w:rsid w:val="00465C0F"/>
    <w:rsid w:val="00465EAF"/>
    <w:rsid w:val="004669A2"/>
    <w:rsid w:val="004669E2"/>
    <w:rsid w:val="00467EB7"/>
    <w:rsid w:val="00470C31"/>
    <w:rsid w:val="00470D51"/>
    <w:rsid w:val="0047104D"/>
    <w:rsid w:val="0047116E"/>
    <w:rsid w:val="00471222"/>
    <w:rsid w:val="00471686"/>
    <w:rsid w:val="004716F6"/>
    <w:rsid w:val="00471DE0"/>
    <w:rsid w:val="00471E7D"/>
    <w:rsid w:val="00472258"/>
    <w:rsid w:val="00472372"/>
    <w:rsid w:val="00472701"/>
    <w:rsid w:val="00472947"/>
    <w:rsid w:val="00472982"/>
    <w:rsid w:val="004730ED"/>
    <w:rsid w:val="004734D0"/>
    <w:rsid w:val="00473618"/>
    <w:rsid w:val="0047396D"/>
    <w:rsid w:val="004745E3"/>
    <w:rsid w:val="004748A1"/>
    <w:rsid w:val="00474A00"/>
    <w:rsid w:val="00474B4E"/>
    <w:rsid w:val="00474E48"/>
    <w:rsid w:val="0047519C"/>
    <w:rsid w:val="004752C4"/>
    <w:rsid w:val="0047556B"/>
    <w:rsid w:val="004757C6"/>
    <w:rsid w:val="004760E7"/>
    <w:rsid w:val="004763C9"/>
    <w:rsid w:val="0047687B"/>
    <w:rsid w:val="00476BE3"/>
    <w:rsid w:val="00476F7A"/>
    <w:rsid w:val="00477061"/>
    <w:rsid w:val="00477334"/>
    <w:rsid w:val="00477768"/>
    <w:rsid w:val="004777FF"/>
    <w:rsid w:val="004779E9"/>
    <w:rsid w:val="00477D95"/>
    <w:rsid w:val="00477DE6"/>
    <w:rsid w:val="00480EBC"/>
    <w:rsid w:val="00481067"/>
    <w:rsid w:val="00481A48"/>
    <w:rsid w:val="00482270"/>
    <w:rsid w:val="00482BFF"/>
    <w:rsid w:val="00482F9F"/>
    <w:rsid w:val="0048318E"/>
    <w:rsid w:val="00483A7C"/>
    <w:rsid w:val="00483C19"/>
    <w:rsid w:val="00483EF9"/>
    <w:rsid w:val="004843C3"/>
    <w:rsid w:val="00484654"/>
    <w:rsid w:val="00484CE0"/>
    <w:rsid w:val="00484F94"/>
    <w:rsid w:val="004854D3"/>
    <w:rsid w:val="00485615"/>
    <w:rsid w:val="00485E9C"/>
    <w:rsid w:val="00485FDA"/>
    <w:rsid w:val="0048626C"/>
    <w:rsid w:val="00486F9F"/>
    <w:rsid w:val="00487474"/>
    <w:rsid w:val="00487ADD"/>
    <w:rsid w:val="00487F0F"/>
    <w:rsid w:val="00490002"/>
    <w:rsid w:val="00490009"/>
    <w:rsid w:val="00490189"/>
    <w:rsid w:val="004909E6"/>
    <w:rsid w:val="00490AAA"/>
    <w:rsid w:val="00491564"/>
    <w:rsid w:val="00491C27"/>
    <w:rsid w:val="00491E91"/>
    <w:rsid w:val="00491FAC"/>
    <w:rsid w:val="00492626"/>
    <w:rsid w:val="00492953"/>
    <w:rsid w:val="004929BC"/>
    <w:rsid w:val="00492BC5"/>
    <w:rsid w:val="00492D69"/>
    <w:rsid w:val="00492FF3"/>
    <w:rsid w:val="004930A1"/>
    <w:rsid w:val="0049346A"/>
    <w:rsid w:val="004937FA"/>
    <w:rsid w:val="004939AC"/>
    <w:rsid w:val="00494325"/>
    <w:rsid w:val="004945C9"/>
    <w:rsid w:val="0049460B"/>
    <w:rsid w:val="004946F0"/>
    <w:rsid w:val="00496116"/>
    <w:rsid w:val="004964F1"/>
    <w:rsid w:val="00496599"/>
    <w:rsid w:val="0049750D"/>
    <w:rsid w:val="0049755E"/>
    <w:rsid w:val="004A0039"/>
    <w:rsid w:val="004A0594"/>
    <w:rsid w:val="004A136A"/>
    <w:rsid w:val="004A16BC"/>
    <w:rsid w:val="004A174A"/>
    <w:rsid w:val="004A1B74"/>
    <w:rsid w:val="004A1F94"/>
    <w:rsid w:val="004A20BC"/>
    <w:rsid w:val="004A2657"/>
    <w:rsid w:val="004A277A"/>
    <w:rsid w:val="004A28B6"/>
    <w:rsid w:val="004A2A7A"/>
    <w:rsid w:val="004A2B94"/>
    <w:rsid w:val="004A2CEE"/>
    <w:rsid w:val="004A301B"/>
    <w:rsid w:val="004A346D"/>
    <w:rsid w:val="004A3DC1"/>
    <w:rsid w:val="004A4A80"/>
    <w:rsid w:val="004A4E8E"/>
    <w:rsid w:val="004A4F5D"/>
    <w:rsid w:val="004A4F88"/>
    <w:rsid w:val="004A6140"/>
    <w:rsid w:val="004A6181"/>
    <w:rsid w:val="004A6BC4"/>
    <w:rsid w:val="004A6E92"/>
    <w:rsid w:val="004A708D"/>
    <w:rsid w:val="004A70D6"/>
    <w:rsid w:val="004A74F1"/>
    <w:rsid w:val="004A7617"/>
    <w:rsid w:val="004A7FA2"/>
    <w:rsid w:val="004B0064"/>
    <w:rsid w:val="004B1069"/>
    <w:rsid w:val="004B1F64"/>
    <w:rsid w:val="004B377F"/>
    <w:rsid w:val="004B3949"/>
    <w:rsid w:val="004B3996"/>
    <w:rsid w:val="004B46D2"/>
    <w:rsid w:val="004B4C24"/>
    <w:rsid w:val="004B4EAC"/>
    <w:rsid w:val="004B514A"/>
    <w:rsid w:val="004B5341"/>
    <w:rsid w:val="004B5A4D"/>
    <w:rsid w:val="004B6407"/>
    <w:rsid w:val="004B6F6A"/>
    <w:rsid w:val="004B79D4"/>
    <w:rsid w:val="004B7C0C"/>
    <w:rsid w:val="004B7EBE"/>
    <w:rsid w:val="004C04E9"/>
    <w:rsid w:val="004C053A"/>
    <w:rsid w:val="004C06FA"/>
    <w:rsid w:val="004C072B"/>
    <w:rsid w:val="004C1789"/>
    <w:rsid w:val="004C1975"/>
    <w:rsid w:val="004C1A02"/>
    <w:rsid w:val="004C27FF"/>
    <w:rsid w:val="004C2BB0"/>
    <w:rsid w:val="004C30AF"/>
    <w:rsid w:val="004C3312"/>
    <w:rsid w:val="004C3898"/>
    <w:rsid w:val="004C3A0F"/>
    <w:rsid w:val="004C3C24"/>
    <w:rsid w:val="004C402F"/>
    <w:rsid w:val="004C45BD"/>
    <w:rsid w:val="004C4D4F"/>
    <w:rsid w:val="004C5C19"/>
    <w:rsid w:val="004C5EB3"/>
    <w:rsid w:val="004C6059"/>
    <w:rsid w:val="004C60C5"/>
    <w:rsid w:val="004C6B18"/>
    <w:rsid w:val="004C6E7D"/>
    <w:rsid w:val="004C704B"/>
    <w:rsid w:val="004C732E"/>
    <w:rsid w:val="004C7BC3"/>
    <w:rsid w:val="004C7CA6"/>
    <w:rsid w:val="004D20C3"/>
    <w:rsid w:val="004D23F9"/>
    <w:rsid w:val="004D246C"/>
    <w:rsid w:val="004D26E4"/>
    <w:rsid w:val="004D2AA7"/>
    <w:rsid w:val="004D3533"/>
    <w:rsid w:val="004D3541"/>
    <w:rsid w:val="004D36B1"/>
    <w:rsid w:val="004D3724"/>
    <w:rsid w:val="004D38A5"/>
    <w:rsid w:val="004D4030"/>
    <w:rsid w:val="004D40F1"/>
    <w:rsid w:val="004D4397"/>
    <w:rsid w:val="004D4E7B"/>
    <w:rsid w:val="004D4F35"/>
    <w:rsid w:val="004D4F83"/>
    <w:rsid w:val="004D517F"/>
    <w:rsid w:val="004D52CE"/>
    <w:rsid w:val="004D5C1E"/>
    <w:rsid w:val="004D5EDC"/>
    <w:rsid w:val="004D66BD"/>
    <w:rsid w:val="004D6B4D"/>
    <w:rsid w:val="004D6DB3"/>
    <w:rsid w:val="004D6FA5"/>
    <w:rsid w:val="004D7861"/>
    <w:rsid w:val="004D7AB6"/>
    <w:rsid w:val="004D7EBD"/>
    <w:rsid w:val="004E035A"/>
    <w:rsid w:val="004E03F5"/>
    <w:rsid w:val="004E087E"/>
    <w:rsid w:val="004E123A"/>
    <w:rsid w:val="004E1CBE"/>
    <w:rsid w:val="004E24EC"/>
    <w:rsid w:val="004E2680"/>
    <w:rsid w:val="004E27C4"/>
    <w:rsid w:val="004E28F9"/>
    <w:rsid w:val="004E2F68"/>
    <w:rsid w:val="004E3042"/>
    <w:rsid w:val="004E35A5"/>
    <w:rsid w:val="004E3A00"/>
    <w:rsid w:val="004E3DBC"/>
    <w:rsid w:val="004E3F95"/>
    <w:rsid w:val="004E462E"/>
    <w:rsid w:val="004E4932"/>
    <w:rsid w:val="004E4A80"/>
    <w:rsid w:val="004E51EB"/>
    <w:rsid w:val="004E530A"/>
    <w:rsid w:val="004E56DC"/>
    <w:rsid w:val="004E5FD6"/>
    <w:rsid w:val="004E6246"/>
    <w:rsid w:val="004E6755"/>
    <w:rsid w:val="004E6E3C"/>
    <w:rsid w:val="004E6FB8"/>
    <w:rsid w:val="004E74CF"/>
    <w:rsid w:val="004E76F4"/>
    <w:rsid w:val="004E7E8E"/>
    <w:rsid w:val="004F0050"/>
    <w:rsid w:val="004F0235"/>
    <w:rsid w:val="004F0372"/>
    <w:rsid w:val="004F03DF"/>
    <w:rsid w:val="004F040D"/>
    <w:rsid w:val="004F09BF"/>
    <w:rsid w:val="004F0B32"/>
    <w:rsid w:val="004F0B4E"/>
    <w:rsid w:val="004F0B6C"/>
    <w:rsid w:val="004F0D5D"/>
    <w:rsid w:val="004F0E28"/>
    <w:rsid w:val="004F12A6"/>
    <w:rsid w:val="004F1F38"/>
    <w:rsid w:val="004F2078"/>
    <w:rsid w:val="004F2F9C"/>
    <w:rsid w:val="004F3020"/>
    <w:rsid w:val="004F30BD"/>
    <w:rsid w:val="004F34BF"/>
    <w:rsid w:val="004F3BBE"/>
    <w:rsid w:val="004F3D9E"/>
    <w:rsid w:val="004F3FD0"/>
    <w:rsid w:val="004F3FF1"/>
    <w:rsid w:val="004F41AA"/>
    <w:rsid w:val="004F453E"/>
    <w:rsid w:val="004F4DA3"/>
    <w:rsid w:val="004F5763"/>
    <w:rsid w:val="004F5844"/>
    <w:rsid w:val="004F586E"/>
    <w:rsid w:val="004F5C8C"/>
    <w:rsid w:val="004F5D7E"/>
    <w:rsid w:val="004F6B76"/>
    <w:rsid w:val="004F6CE6"/>
    <w:rsid w:val="004F6CEE"/>
    <w:rsid w:val="004F6FDA"/>
    <w:rsid w:val="004F7B5A"/>
    <w:rsid w:val="004F7F69"/>
    <w:rsid w:val="005000EE"/>
    <w:rsid w:val="0050015A"/>
    <w:rsid w:val="0050024B"/>
    <w:rsid w:val="0050076E"/>
    <w:rsid w:val="005007C6"/>
    <w:rsid w:val="005012FA"/>
    <w:rsid w:val="005015D3"/>
    <w:rsid w:val="00501EA5"/>
    <w:rsid w:val="0050217F"/>
    <w:rsid w:val="00502A85"/>
    <w:rsid w:val="00502F1C"/>
    <w:rsid w:val="0050312B"/>
    <w:rsid w:val="005037D4"/>
    <w:rsid w:val="005038C7"/>
    <w:rsid w:val="0050391C"/>
    <w:rsid w:val="00503A1A"/>
    <w:rsid w:val="00503E4F"/>
    <w:rsid w:val="005042BF"/>
    <w:rsid w:val="00504C5A"/>
    <w:rsid w:val="00504E7E"/>
    <w:rsid w:val="00505BD5"/>
    <w:rsid w:val="00505E17"/>
    <w:rsid w:val="00505EE3"/>
    <w:rsid w:val="005060BF"/>
    <w:rsid w:val="005063EB"/>
    <w:rsid w:val="005064CC"/>
    <w:rsid w:val="00506557"/>
    <w:rsid w:val="0050677A"/>
    <w:rsid w:val="00506C04"/>
    <w:rsid w:val="0050708C"/>
    <w:rsid w:val="00507134"/>
    <w:rsid w:val="005073C0"/>
    <w:rsid w:val="005075C9"/>
    <w:rsid w:val="00510054"/>
    <w:rsid w:val="005103C3"/>
    <w:rsid w:val="005107DA"/>
    <w:rsid w:val="005108D8"/>
    <w:rsid w:val="00510C4B"/>
    <w:rsid w:val="00510C98"/>
    <w:rsid w:val="00510EF7"/>
    <w:rsid w:val="005116F9"/>
    <w:rsid w:val="00511A90"/>
    <w:rsid w:val="005120D2"/>
    <w:rsid w:val="00512113"/>
    <w:rsid w:val="005129EF"/>
    <w:rsid w:val="00512A53"/>
    <w:rsid w:val="00512D05"/>
    <w:rsid w:val="00512E8A"/>
    <w:rsid w:val="0051310C"/>
    <w:rsid w:val="00513237"/>
    <w:rsid w:val="00513589"/>
    <w:rsid w:val="0051373B"/>
    <w:rsid w:val="00514ABF"/>
    <w:rsid w:val="00514B30"/>
    <w:rsid w:val="00514B96"/>
    <w:rsid w:val="0051511C"/>
    <w:rsid w:val="005153A7"/>
    <w:rsid w:val="0051615C"/>
    <w:rsid w:val="00516325"/>
    <w:rsid w:val="005167E2"/>
    <w:rsid w:val="00516CF6"/>
    <w:rsid w:val="00516E6F"/>
    <w:rsid w:val="0051721A"/>
    <w:rsid w:val="0051776C"/>
    <w:rsid w:val="005177F0"/>
    <w:rsid w:val="0051791D"/>
    <w:rsid w:val="00517C38"/>
    <w:rsid w:val="00517EC9"/>
    <w:rsid w:val="00520307"/>
    <w:rsid w:val="00520338"/>
    <w:rsid w:val="00520422"/>
    <w:rsid w:val="005207F6"/>
    <w:rsid w:val="00520A17"/>
    <w:rsid w:val="00520BB8"/>
    <w:rsid w:val="00520C1A"/>
    <w:rsid w:val="00520CB6"/>
    <w:rsid w:val="00520E0D"/>
    <w:rsid w:val="00520E24"/>
    <w:rsid w:val="00521149"/>
    <w:rsid w:val="005212FD"/>
    <w:rsid w:val="005219CF"/>
    <w:rsid w:val="00521BA1"/>
    <w:rsid w:val="005222C6"/>
    <w:rsid w:val="00522708"/>
    <w:rsid w:val="00522D3C"/>
    <w:rsid w:val="00522D67"/>
    <w:rsid w:val="005233D7"/>
    <w:rsid w:val="005235A0"/>
    <w:rsid w:val="00523A42"/>
    <w:rsid w:val="00523B9D"/>
    <w:rsid w:val="005241EC"/>
    <w:rsid w:val="00524977"/>
    <w:rsid w:val="005249C7"/>
    <w:rsid w:val="0052505A"/>
    <w:rsid w:val="0052511A"/>
    <w:rsid w:val="005253B3"/>
    <w:rsid w:val="0052541A"/>
    <w:rsid w:val="00525A06"/>
    <w:rsid w:val="00526093"/>
    <w:rsid w:val="005263BE"/>
    <w:rsid w:val="00526C6F"/>
    <w:rsid w:val="00526EA4"/>
    <w:rsid w:val="00527A76"/>
    <w:rsid w:val="00527EFC"/>
    <w:rsid w:val="00527F48"/>
    <w:rsid w:val="005304BF"/>
    <w:rsid w:val="00530790"/>
    <w:rsid w:val="005308D0"/>
    <w:rsid w:val="005314EA"/>
    <w:rsid w:val="0053195C"/>
    <w:rsid w:val="00531DB8"/>
    <w:rsid w:val="00531F07"/>
    <w:rsid w:val="005325CD"/>
    <w:rsid w:val="00533517"/>
    <w:rsid w:val="00533595"/>
    <w:rsid w:val="005338B0"/>
    <w:rsid w:val="00534285"/>
    <w:rsid w:val="00534A51"/>
    <w:rsid w:val="00534B59"/>
    <w:rsid w:val="00534F3B"/>
    <w:rsid w:val="0053542F"/>
    <w:rsid w:val="0053563D"/>
    <w:rsid w:val="00535C1B"/>
    <w:rsid w:val="005365AC"/>
    <w:rsid w:val="00536759"/>
    <w:rsid w:val="005367E1"/>
    <w:rsid w:val="00536836"/>
    <w:rsid w:val="00536F86"/>
    <w:rsid w:val="00537457"/>
    <w:rsid w:val="00537622"/>
    <w:rsid w:val="00537C62"/>
    <w:rsid w:val="00537FED"/>
    <w:rsid w:val="005402BD"/>
    <w:rsid w:val="00540AA5"/>
    <w:rsid w:val="00540DCD"/>
    <w:rsid w:val="00541075"/>
    <w:rsid w:val="005416BF"/>
    <w:rsid w:val="005416E2"/>
    <w:rsid w:val="005416F0"/>
    <w:rsid w:val="00541C5D"/>
    <w:rsid w:val="00542083"/>
    <w:rsid w:val="005421F5"/>
    <w:rsid w:val="00542DA2"/>
    <w:rsid w:val="00542F06"/>
    <w:rsid w:val="005431BA"/>
    <w:rsid w:val="005442B2"/>
    <w:rsid w:val="005448DC"/>
    <w:rsid w:val="00544A2F"/>
    <w:rsid w:val="00544AE1"/>
    <w:rsid w:val="0054589E"/>
    <w:rsid w:val="005458D4"/>
    <w:rsid w:val="00545B37"/>
    <w:rsid w:val="0054636A"/>
    <w:rsid w:val="005463A1"/>
    <w:rsid w:val="005464CF"/>
    <w:rsid w:val="00546970"/>
    <w:rsid w:val="00547640"/>
    <w:rsid w:val="00547F35"/>
    <w:rsid w:val="00550278"/>
    <w:rsid w:val="00550C9F"/>
    <w:rsid w:val="00550DE9"/>
    <w:rsid w:val="005515EE"/>
    <w:rsid w:val="00551B52"/>
    <w:rsid w:val="00551DAC"/>
    <w:rsid w:val="00551E58"/>
    <w:rsid w:val="00551F0C"/>
    <w:rsid w:val="00551F19"/>
    <w:rsid w:val="005522E6"/>
    <w:rsid w:val="00552511"/>
    <w:rsid w:val="00552939"/>
    <w:rsid w:val="00553018"/>
    <w:rsid w:val="00553BDB"/>
    <w:rsid w:val="00553CDF"/>
    <w:rsid w:val="00553F07"/>
    <w:rsid w:val="005540C6"/>
    <w:rsid w:val="00554E19"/>
    <w:rsid w:val="00555318"/>
    <w:rsid w:val="00555427"/>
    <w:rsid w:val="0055605D"/>
    <w:rsid w:val="00556699"/>
    <w:rsid w:val="00557474"/>
    <w:rsid w:val="005577BA"/>
    <w:rsid w:val="00557AE5"/>
    <w:rsid w:val="00560702"/>
    <w:rsid w:val="00560D22"/>
    <w:rsid w:val="0056121F"/>
    <w:rsid w:val="005614A9"/>
    <w:rsid w:val="00561AB8"/>
    <w:rsid w:val="00561BD9"/>
    <w:rsid w:val="00563309"/>
    <w:rsid w:val="00563769"/>
    <w:rsid w:val="0056385C"/>
    <w:rsid w:val="005639C0"/>
    <w:rsid w:val="00563C27"/>
    <w:rsid w:val="00563EF2"/>
    <w:rsid w:val="0056574A"/>
    <w:rsid w:val="00565B6E"/>
    <w:rsid w:val="00565C40"/>
    <w:rsid w:val="00566219"/>
    <w:rsid w:val="005664C9"/>
    <w:rsid w:val="00566960"/>
    <w:rsid w:val="005669B9"/>
    <w:rsid w:val="005669BD"/>
    <w:rsid w:val="00567807"/>
    <w:rsid w:val="005678A2"/>
    <w:rsid w:val="00567A22"/>
    <w:rsid w:val="005702C6"/>
    <w:rsid w:val="005707FF"/>
    <w:rsid w:val="0057084E"/>
    <w:rsid w:val="005708D1"/>
    <w:rsid w:val="00570BEC"/>
    <w:rsid w:val="00571070"/>
    <w:rsid w:val="00571399"/>
    <w:rsid w:val="00571553"/>
    <w:rsid w:val="00571A3C"/>
    <w:rsid w:val="00571D4E"/>
    <w:rsid w:val="00571D8D"/>
    <w:rsid w:val="00571DB0"/>
    <w:rsid w:val="0057231C"/>
    <w:rsid w:val="00572422"/>
    <w:rsid w:val="00572505"/>
    <w:rsid w:val="005726F0"/>
    <w:rsid w:val="00572971"/>
    <w:rsid w:val="00572C84"/>
    <w:rsid w:val="00572EC9"/>
    <w:rsid w:val="0057338F"/>
    <w:rsid w:val="00573A4F"/>
    <w:rsid w:val="00573F23"/>
    <w:rsid w:val="00574598"/>
    <w:rsid w:val="005747CF"/>
    <w:rsid w:val="00574A80"/>
    <w:rsid w:val="005755EF"/>
    <w:rsid w:val="005758C2"/>
    <w:rsid w:val="00575A71"/>
    <w:rsid w:val="00576159"/>
    <w:rsid w:val="0057620B"/>
    <w:rsid w:val="00576578"/>
    <w:rsid w:val="00576C81"/>
    <w:rsid w:val="0057705B"/>
    <w:rsid w:val="005779FD"/>
    <w:rsid w:val="00577CD4"/>
    <w:rsid w:val="00580099"/>
    <w:rsid w:val="005811BD"/>
    <w:rsid w:val="00582210"/>
    <w:rsid w:val="00582809"/>
    <w:rsid w:val="00582B6B"/>
    <w:rsid w:val="0058399C"/>
    <w:rsid w:val="00583E47"/>
    <w:rsid w:val="00583F70"/>
    <w:rsid w:val="00584432"/>
    <w:rsid w:val="00584B90"/>
    <w:rsid w:val="00584E05"/>
    <w:rsid w:val="00584FCC"/>
    <w:rsid w:val="005853BE"/>
    <w:rsid w:val="00585F5C"/>
    <w:rsid w:val="00586041"/>
    <w:rsid w:val="00586088"/>
    <w:rsid w:val="005868D1"/>
    <w:rsid w:val="00586F47"/>
    <w:rsid w:val="00587077"/>
    <w:rsid w:val="0058798C"/>
    <w:rsid w:val="005879D2"/>
    <w:rsid w:val="00587AB7"/>
    <w:rsid w:val="00587BE1"/>
    <w:rsid w:val="00587F2E"/>
    <w:rsid w:val="005900FA"/>
    <w:rsid w:val="005906D5"/>
    <w:rsid w:val="00590B42"/>
    <w:rsid w:val="00590B87"/>
    <w:rsid w:val="00590E98"/>
    <w:rsid w:val="0059142C"/>
    <w:rsid w:val="00591430"/>
    <w:rsid w:val="0059176C"/>
    <w:rsid w:val="00591B22"/>
    <w:rsid w:val="005923B7"/>
    <w:rsid w:val="005928DA"/>
    <w:rsid w:val="005935A4"/>
    <w:rsid w:val="00593B48"/>
    <w:rsid w:val="00593BA9"/>
    <w:rsid w:val="0059485F"/>
    <w:rsid w:val="005948C2"/>
    <w:rsid w:val="00594AAD"/>
    <w:rsid w:val="00594C01"/>
    <w:rsid w:val="00594D08"/>
    <w:rsid w:val="00595B29"/>
    <w:rsid w:val="00595DCA"/>
    <w:rsid w:val="00595EDE"/>
    <w:rsid w:val="00596244"/>
    <w:rsid w:val="005974DC"/>
    <w:rsid w:val="0059779B"/>
    <w:rsid w:val="00597906"/>
    <w:rsid w:val="00597D24"/>
    <w:rsid w:val="005A0321"/>
    <w:rsid w:val="005A05E5"/>
    <w:rsid w:val="005A06B5"/>
    <w:rsid w:val="005A0A2B"/>
    <w:rsid w:val="005A0C70"/>
    <w:rsid w:val="005A0CDE"/>
    <w:rsid w:val="005A1176"/>
    <w:rsid w:val="005A15F4"/>
    <w:rsid w:val="005A1849"/>
    <w:rsid w:val="005A1A62"/>
    <w:rsid w:val="005A1BFA"/>
    <w:rsid w:val="005A1DAC"/>
    <w:rsid w:val="005A1EC5"/>
    <w:rsid w:val="005A1F92"/>
    <w:rsid w:val="005A209A"/>
    <w:rsid w:val="005A2DD2"/>
    <w:rsid w:val="005A30AB"/>
    <w:rsid w:val="005A3388"/>
    <w:rsid w:val="005A33B6"/>
    <w:rsid w:val="005A36AE"/>
    <w:rsid w:val="005A38E2"/>
    <w:rsid w:val="005A4405"/>
    <w:rsid w:val="005A448D"/>
    <w:rsid w:val="005A6076"/>
    <w:rsid w:val="005A6550"/>
    <w:rsid w:val="005A662D"/>
    <w:rsid w:val="005A691F"/>
    <w:rsid w:val="005A7115"/>
    <w:rsid w:val="005A7420"/>
    <w:rsid w:val="005A7968"/>
    <w:rsid w:val="005A7A1F"/>
    <w:rsid w:val="005A7CBB"/>
    <w:rsid w:val="005A7E82"/>
    <w:rsid w:val="005B06FA"/>
    <w:rsid w:val="005B0BE1"/>
    <w:rsid w:val="005B0FA3"/>
    <w:rsid w:val="005B1409"/>
    <w:rsid w:val="005B1765"/>
    <w:rsid w:val="005B2176"/>
    <w:rsid w:val="005B2193"/>
    <w:rsid w:val="005B2221"/>
    <w:rsid w:val="005B2559"/>
    <w:rsid w:val="005B28FB"/>
    <w:rsid w:val="005B328B"/>
    <w:rsid w:val="005B32B2"/>
    <w:rsid w:val="005B35D7"/>
    <w:rsid w:val="005B392A"/>
    <w:rsid w:val="005B3AA3"/>
    <w:rsid w:val="005B3E42"/>
    <w:rsid w:val="005B3F50"/>
    <w:rsid w:val="005B4E1B"/>
    <w:rsid w:val="005B4ECD"/>
    <w:rsid w:val="005B51C0"/>
    <w:rsid w:val="005B57A1"/>
    <w:rsid w:val="005B58C0"/>
    <w:rsid w:val="005B5AB9"/>
    <w:rsid w:val="005B5FAB"/>
    <w:rsid w:val="005B6065"/>
    <w:rsid w:val="005B6976"/>
    <w:rsid w:val="005B6C16"/>
    <w:rsid w:val="005B6C28"/>
    <w:rsid w:val="005B6F83"/>
    <w:rsid w:val="005B78EA"/>
    <w:rsid w:val="005B7C6C"/>
    <w:rsid w:val="005B7D6D"/>
    <w:rsid w:val="005C0205"/>
    <w:rsid w:val="005C0225"/>
    <w:rsid w:val="005C0785"/>
    <w:rsid w:val="005C09F1"/>
    <w:rsid w:val="005C1601"/>
    <w:rsid w:val="005C197F"/>
    <w:rsid w:val="005C1BAC"/>
    <w:rsid w:val="005C1CB8"/>
    <w:rsid w:val="005C1DF5"/>
    <w:rsid w:val="005C1FA4"/>
    <w:rsid w:val="005C22DD"/>
    <w:rsid w:val="005C274C"/>
    <w:rsid w:val="005C27EF"/>
    <w:rsid w:val="005C30E8"/>
    <w:rsid w:val="005C3374"/>
    <w:rsid w:val="005C34ED"/>
    <w:rsid w:val="005C387D"/>
    <w:rsid w:val="005C3929"/>
    <w:rsid w:val="005C3CFF"/>
    <w:rsid w:val="005C401C"/>
    <w:rsid w:val="005C4063"/>
    <w:rsid w:val="005C45B6"/>
    <w:rsid w:val="005C4958"/>
    <w:rsid w:val="005C4E7B"/>
    <w:rsid w:val="005C5736"/>
    <w:rsid w:val="005C6483"/>
    <w:rsid w:val="005C6BA6"/>
    <w:rsid w:val="005C7013"/>
    <w:rsid w:val="005C7058"/>
    <w:rsid w:val="005C73EA"/>
    <w:rsid w:val="005C7436"/>
    <w:rsid w:val="005C74FB"/>
    <w:rsid w:val="005C78A0"/>
    <w:rsid w:val="005C7938"/>
    <w:rsid w:val="005C7E0B"/>
    <w:rsid w:val="005D01B7"/>
    <w:rsid w:val="005D0A66"/>
    <w:rsid w:val="005D0E64"/>
    <w:rsid w:val="005D1025"/>
    <w:rsid w:val="005D1602"/>
    <w:rsid w:val="005D19B9"/>
    <w:rsid w:val="005D1D15"/>
    <w:rsid w:val="005D1EB1"/>
    <w:rsid w:val="005D1F5A"/>
    <w:rsid w:val="005D24DF"/>
    <w:rsid w:val="005D2580"/>
    <w:rsid w:val="005D26AE"/>
    <w:rsid w:val="005D2FCE"/>
    <w:rsid w:val="005D2FE9"/>
    <w:rsid w:val="005D33F7"/>
    <w:rsid w:val="005D39A6"/>
    <w:rsid w:val="005D3B21"/>
    <w:rsid w:val="005D4019"/>
    <w:rsid w:val="005D42AC"/>
    <w:rsid w:val="005D4394"/>
    <w:rsid w:val="005D5310"/>
    <w:rsid w:val="005D53BD"/>
    <w:rsid w:val="005D5ABD"/>
    <w:rsid w:val="005D5C3A"/>
    <w:rsid w:val="005D75D0"/>
    <w:rsid w:val="005D75D4"/>
    <w:rsid w:val="005D7651"/>
    <w:rsid w:val="005D77F0"/>
    <w:rsid w:val="005E093B"/>
    <w:rsid w:val="005E09E1"/>
    <w:rsid w:val="005E0DC7"/>
    <w:rsid w:val="005E17D9"/>
    <w:rsid w:val="005E189F"/>
    <w:rsid w:val="005E1AA1"/>
    <w:rsid w:val="005E1BC5"/>
    <w:rsid w:val="005E1D35"/>
    <w:rsid w:val="005E235B"/>
    <w:rsid w:val="005E292C"/>
    <w:rsid w:val="005E2DFD"/>
    <w:rsid w:val="005E2ECE"/>
    <w:rsid w:val="005E305E"/>
    <w:rsid w:val="005E385F"/>
    <w:rsid w:val="005E3A68"/>
    <w:rsid w:val="005E43B8"/>
    <w:rsid w:val="005E458A"/>
    <w:rsid w:val="005E4639"/>
    <w:rsid w:val="005E5573"/>
    <w:rsid w:val="005E5763"/>
    <w:rsid w:val="005E57AE"/>
    <w:rsid w:val="005E5B81"/>
    <w:rsid w:val="005E5FD1"/>
    <w:rsid w:val="005E6416"/>
    <w:rsid w:val="005E6DA0"/>
    <w:rsid w:val="005E7046"/>
    <w:rsid w:val="005F0193"/>
    <w:rsid w:val="005F02EB"/>
    <w:rsid w:val="005F0BB2"/>
    <w:rsid w:val="005F0CA7"/>
    <w:rsid w:val="005F0DC2"/>
    <w:rsid w:val="005F0FA8"/>
    <w:rsid w:val="005F11D3"/>
    <w:rsid w:val="005F1473"/>
    <w:rsid w:val="005F1AE4"/>
    <w:rsid w:val="005F1B8F"/>
    <w:rsid w:val="005F1F64"/>
    <w:rsid w:val="005F2CB1"/>
    <w:rsid w:val="005F3025"/>
    <w:rsid w:val="005F3126"/>
    <w:rsid w:val="005F3681"/>
    <w:rsid w:val="005F3C39"/>
    <w:rsid w:val="005F3DA2"/>
    <w:rsid w:val="005F3E82"/>
    <w:rsid w:val="005F3F03"/>
    <w:rsid w:val="005F4D2A"/>
    <w:rsid w:val="005F562A"/>
    <w:rsid w:val="005F618C"/>
    <w:rsid w:val="005F6FA9"/>
    <w:rsid w:val="005F70BD"/>
    <w:rsid w:val="005F7427"/>
    <w:rsid w:val="005F7C30"/>
    <w:rsid w:val="0060015E"/>
    <w:rsid w:val="0060035E"/>
    <w:rsid w:val="00600943"/>
    <w:rsid w:val="00600973"/>
    <w:rsid w:val="00600EB0"/>
    <w:rsid w:val="00601175"/>
    <w:rsid w:val="0060125E"/>
    <w:rsid w:val="0060173B"/>
    <w:rsid w:val="0060174B"/>
    <w:rsid w:val="0060179E"/>
    <w:rsid w:val="00601AD9"/>
    <w:rsid w:val="00601C27"/>
    <w:rsid w:val="00601F25"/>
    <w:rsid w:val="0060211B"/>
    <w:rsid w:val="0060253E"/>
    <w:rsid w:val="0060283C"/>
    <w:rsid w:val="006028B1"/>
    <w:rsid w:val="00602C8D"/>
    <w:rsid w:val="00602D04"/>
    <w:rsid w:val="006036D5"/>
    <w:rsid w:val="00603A6E"/>
    <w:rsid w:val="00603AED"/>
    <w:rsid w:val="00603E96"/>
    <w:rsid w:val="006042F4"/>
    <w:rsid w:val="00604BC0"/>
    <w:rsid w:val="00604D4D"/>
    <w:rsid w:val="00604EA2"/>
    <w:rsid w:val="00604F14"/>
    <w:rsid w:val="00605817"/>
    <w:rsid w:val="00605986"/>
    <w:rsid w:val="00605999"/>
    <w:rsid w:val="00605E43"/>
    <w:rsid w:val="00605F25"/>
    <w:rsid w:val="00605FA5"/>
    <w:rsid w:val="00606423"/>
    <w:rsid w:val="00606A34"/>
    <w:rsid w:val="00606DDC"/>
    <w:rsid w:val="00606E36"/>
    <w:rsid w:val="00606EF9"/>
    <w:rsid w:val="00607228"/>
    <w:rsid w:val="006100E7"/>
    <w:rsid w:val="0061156E"/>
    <w:rsid w:val="006117A4"/>
    <w:rsid w:val="00611B83"/>
    <w:rsid w:val="00611F88"/>
    <w:rsid w:val="006127A1"/>
    <w:rsid w:val="006129BF"/>
    <w:rsid w:val="00612C57"/>
    <w:rsid w:val="00612E2A"/>
    <w:rsid w:val="00613005"/>
    <w:rsid w:val="00613025"/>
    <w:rsid w:val="00613257"/>
    <w:rsid w:val="0061391C"/>
    <w:rsid w:val="00614213"/>
    <w:rsid w:val="00615198"/>
    <w:rsid w:val="00615361"/>
    <w:rsid w:val="0061545B"/>
    <w:rsid w:val="00615A2F"/>
    <w:rsid w:val="00615C25"/>
    <w:rsid w:val="00615CE9"/>
    <w:rsid w:val="006162F6"/>
    <w:rsid w:val="00616463"/>
    <w:rsid w:val="006169C0"/>
    <w:rsid w:val="00616D2D"/>
    <w:rsid w:val="00617C63"/>
    <w:rsid w:val="00617CF5"/>
    <w:rsid w:val="00617D0E"/>
    <w:rsid w:val="0062048B"/>
    <w:rsid w:val="0062052A"/>
    <w:rsid w:val="00620940"/>
    <w:rsid w:val="00620A71"/>
    <w:rsid w:val="00620D80"/>
    <w:rsid w:val="00620F51"/>
    <w:rsid w:val="00621186"/>
    <w:rsid w:val="00621540"/>
    <w:rsid w:val="00621B12"/>
    <w:rsid w:val="00621BE0"/>
    <w:rsid w:val="0062259F"/>
    <w:rsid w:val="0062314F"/>
    <w:rsid w:val="006234A6"/>
    <w:rsid w:val="0062350B"/>
    <w:rsid w:val="0062385D"/>
    <w:rsid w:val="006238C9"/>
    <w:rsid w:val="006241EF"/>
    <w:rsid w:val="00624484"/>
    <w:rsid w:val="006248C7"/>
    <w:rsid w:val="006249EB"/>
    <w:rsid w:val="00624B13"/>
    <w:rsid w:val="00625714"/>
    <w:rsid w:val="00625B35"/>
    <w:rsid w:val="00626162"/>
    <w:rsid w:val="00626313"/>
    <w:rsid w:val="006268A3"/>
    <w:rsid w:val="00626CC0"/>
    <w:rsid w:val="00627291"/>
    <w:rsid w:val="006273DC"/>
    <w:rsid w:val="006274B9"/>
    <w:rsid w:val="00627529"/>
    <w:rsid w:val="00630001"/>
    <w:rsid w:val="0063007D"/>
    <w:rsid w:val="00630213"/>
    <w:rsid w:val="0063061A"/>
    <w:rsid w:val="006311B3"/>
    <w:rsid w:val="00631323"/>
    <w:rsid w:val="00631636"/>
    <w:rsid w:val="006327D2"/>
    <w:rsid w:val="0063284C"/>
    <w:rsid w:val="00632AF2"/>
    <w:rsid w:val="00632B0E"/>
    <w:rsid w:val="00633CA0"/>
    <w:rsid w:val="00633D81"/>
    <w:rsid w:val="00633EC9"/>
    <w:rsid w:val="00634E5D"/>
    <w:rsid w:val="00634F0C"/>
    <w:rsid w:val="00635079"/>
    <w:rsid w:val="006354D1"/>
    <w:rsid w:val="006355BE"/>
    <w:rsid w:val="00635CD6"/>
    <w:rsid w:val="00635E5A"/>
    <w:rsid w:val="00636398"/>
    <w:rsid w:val="00636573"/>
    <w:rsid w:val="006368D3"/>
    <w:rsid w:val="006369A1"/>
    <w:rsid w:val="00637258"/>
    <w:rsid w:val="006377EC"/>
    <w:rsid w:val="00637AB0"/>
    <w:rsid w:val="00637DD1"/>
    <w:rsid w:val="00637FAF"/>
    <w:rsid w:val="0064025C"/>
    <w:rsid w:val="006405F7"/>
    <w:rsid w:val="0064151F"/>
    <w:rsid w:val="00641533"/>
    <w:rsid w:val="0064161B"/>
    <w:rsid w:val="00641EDC"/>
    <w:rsid w:val="00641F16"/>
    <w:rsid w:val="0064208D"/>
    <w:rsid w:val="00642615"/>
    <w:rsid w:val="006430DD"/>
    <w:rsid w:val="006431DC"/>
    <w:rsid w:val="00643475"/>
    <w:rsid w:val="0064396A"/>
    <w:rsid w:val="006444BE"/>
    <w:rsid w:val="0064491E"/>
    <w:rsid w:val="00645A3D"/>
    <w:rsid w:val="00645A98"/>
    <w:rsid w:val="006460A6"/>
    <w:rsid w:val="006461BD"/>
    <w:rsid w:val="0064624E"/>
    <w:rsid w:val="00646791"/>
    <w:rsid w:val="0064686B"/>
    <w:rsid w:val="00646A1D"/>
    <w:rsid w:val="00646B62"/>
    <w:rsid w:val="00646FCF"/>
    <w:rsid w:val="006471CA"/>
    <w:rsid w:val="00647226"/>
    <w:rsid w:val="00647559"/>
    <w:rsid w:val="00647681"/>
    <w:rsid w:val="00647DD6"/>
    <w:rsid w:val="006500FC"/>
    <w:rsid w:val="00650295"/>
    <w:rsid w:val="00650798"/>
    <w:rsid w:val="006507A9"/>
    <w:rsid w:val="00650AB9"/>
    <w:rsid w:val="0065121E"/>
    <w:rsid w:val="00651939"/>
    <w:rsid w:val="00651B45"/>
    <w:rsid w:val="00651CBD"/>
    <w:rsid w:val="00652445"/>
    <w:rsid w:val="00652C42"/>
    <w:rsid w:val="00653321"/>
    <w:rsid w:val="006533B8"/>
    <w:rsid w:val="0065385E"/>
    <w:rsid w:val="0065390D"/>
    <w:rsid w:val="0065408F"/>
    <w:rsid w:val="0065440D"/>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DA2"/>
    <w:rsid w:val="0066011D"/>
    <w:rsid w:val="0066042E"/>
    <w:rsid w:val="006607AE"/>
    <w:rsid w:val="006607C0"/>
    <w:rsid w:val="006608DC"/>
    <w:rsid w:val="00660F68"/>
    <w:rsid w:val="006613A6"/>
    <w:rsid w:val="00661456"/>
    <w:rsid w:val="00661EC8"/>
    <w:rsid w:val="00661F88"/>
    <w:rsid w:val="006626E5"/>
    <w:rsid w:val="006627A2"/>
    <w:rsid w:val="006631B6"/>
    <w:rsid w:val="00663322"/>
    <w:rsid w:val="006634E6"/>
    <w:rsid w:val="00663CC6"/>
    <w:rsid w:val="00663E40"/>
    <w:rsid w:val="00663EB4"/>
    <w:rsid w:val="00663EE8"/>
    <w:rsid w:val="006644A6"/>
    <w:rsid w:val="00664DF7"/>
    <w:rsid w:val="0066508F"/>
    <w:rsid w:val="006655EE"/>
    <w:rsid w:val="00665C71"/>
    <w:rsid w:val="006669F1"/>
    <w:rsid w:val="00666D40"/>
    <w:rsid w:val="0066724F"/>
    <w:rsid w:val="00667665"/>
    <w:rsid w:val="0066778F"/>
    <w:rsid w:val="00667B7E"/>
    <w:rsid w:val="00667EE7"/>
    <w:rsid w:val="00670453"/>
    <w:rsid w:val="00670922"/>
    <w:rsid w:val="006709A6"/>
    <w:rsid w:val="00670BE1"/>
    <w:rsid w:val="00670CBE"/>
    <w:rsid w:val="00670E33"/>
    <w:rsid w:val="006712C2"/>
    <w:rsid w:val="006713ED"/>
    <w:rsid w:val="006715A3"/>
    <w:rsid w:val="006715D0"/>
    <w:rsid w:val="006719CC"/>
    <w:rsid w:val="00671AED"/>
    <w:rsid w:val="00671B3E"/>
    <w:rsid w:val="0067218F"/>
    <w:rsid w:val="006722A8"/>
    <w:rsid w:val="006723E9"/>
    <w:rsid w:val="006726F2"/>
    <w:rsid w:val="00672CA7"/>
    <w:rsid w:val="00672DF1"/>
    <w:rsid w:val="00673907"/>
    <w:rsid w:val="00673D3B"/>
    <w:rsid w:val="00673EB1"/>
    <w:rsid w:val="00673FA9"/>
    <w:rsid w:val="006741F2"/>
    <w:rsid w:val="006743AF"/>
    <w:rsid w:val="00674945"/>
    <w:rsid w:val="00674CC3"/>
    <w:rsid w:val="00674F4E"/>
    <w:rsid w:val="00675312"/>
    <w:rsid w:val="006753AB"/>
    <w:rsid w:val="006757F1"/>
    <w:rsid w:val="0067598B"/>
    <w:rsid w:val="00675B00"/>
    <w:rsid w:val="00675C72"/>
    <w:rsid w:val="00675FFE"/>
    <w:rsid w:val="00676306"/>
    <w:rsid w:val="00676742"/>
    <w:rsid w:val="00676DB0"/>
    <w:rsid w:val="006771F9"/>
    <w:rsid w:val="00677346"/>
    <w:rsid w:val="006775A1"/>
    <w:rsid w:val="006776D7"/>
    <w:rsid w:val="00677996"/>
    <w:rsid w:val="00677F49"/>
    <w:rsid w:val="0068005E"/>
    <w:rsid w:val="0068023B"/>
    <w:rsid w:val="0068045F"/>
    <w:rsid w:val="00680541"/>
    <w:rsid w:val="0068058E"/>
    <w:rsid w:val="00680D42"/>
    <w:rsid w:val="00680FA7"/>
    <w:rsid w:val="00680FF4"/>
    <w:rsid w:val="00681003"/>
    <w:rsid w:val="00681424"/>
    <w:rsid w:val="006817C3"/>
    <w:rsid w:val="006817C9"/>
    <w:rsid w:val="00681860"/>
    <w:rsid w:val="00681E21"/>
    <w:rsid w:val="00682086"/>
    <w:rsid w:val="006821CF"/>
    <w:rsid w:val="006829A2"/>
    <w:rsid w:val="00682E56"/>
    <w:rsid w:val="0068343B"/>
    <w:rsid w:val="00683662"/>
    <w:rsid w:val="00683B58"/>
    <w:rsid w:val="00683EB9"/>
    <w:rsid w:val="00683ECE"/>
    <w:rsid w:val="0068440F"/>
    <w:rsid w:val="006846E3"/>
    <w:rsid w:val="0068478F"/>
    <w:rsid w:val="00684814"/>
    <w:rsid w:val="00684BBE"/>
    <w:rsid w:val="00684CE6"/>
    <w:rsid w:val="00684DA4"/>
    <w:rsid w:val="0068501F"/>
    <w:rsid w:val="00685C02"/>
    <w:rsid w:val="00686D3E"/>
    <w:rsid w:val="00687BFF"/>
    <w:rsid w:val="00690979"/>
    <w:rsid w:val="006909BA"/>
    <w:rsid w:val="006913EA"/>
    <w:rsid w:val="00691823"/>
    <w:rsid w:val="00691EE6"/>
    <w:rsid w:val="0069235A"/>
    <w:rsid w:val="00692470"/>
    <w:rsid w:val="006927F7"/>
    <w:rsid w:val="006936AE"/>
    <w:rsid w:val="00694036"/>
    <w:rsid w:val="006941A7"/>
    <w:rsid w:val="00694B94"/>
    <w:rsid w:val="00694C85"/>
    <w:rsid w:val="00695C8B"/>
    <w:rsid w:val="00695D88"/>
    <w:rsid w:val="00695FC2"/>
    <w:rsid w:val="006962DC"/>
    <w:rsid w:val="006962DF"/>
    <w:rsid w:val="0069659E"/>
    <w:rsid w:val="00696860"/>
    <w:rsid w:val="00696949"/>
    <w:rsid w:val="00696DDB"/>
    <w:rsid w:val="00697052"/>
    <w:rsid w:val="00697395"/>
    <w:rsid w:val="0069741B"/>
    <w:rsid w:val="006977E2"/>
    <w:rsid w:val="00697919"/>
    <w:rsid w:val="006979D8"/>
    <w:rsid w:val="00697DDA"/>
    <w:rsid w:val="006A0A63"/>
    <w:rsid w:val="006A13B6"/>
    <w:rsid w:val="006A145D"/>
    <w:rsid w:val="006A16D2"/>
    <w:rsid w:val="006A1764"/>
    <w:rsid w:val="006A1793"/>
    <w:rsid w:val="006A1BAD"/>
    <w:rsid w:val="006A2940"/>
    <w:rsid w:val="006A3C61"/>
    <w:rsid w:val="006A4138"/>
    <w:rsid w:val="006A46FB"/>
    <w:rsid w:val="006A4854"/>
    <w:rsid w:val="006A4E3D"/>
    <w:rsid w:val="006A4FCB"/>
    <w:rsid w:val="006A5E28"/>
    <w:rsid w:val="006A5ED6"/>
    <w:rsid w:val="006A6023"/>
    <w:rsid w:val="006A6649"/>
    <w:rsid w:val="006A697B"/>
    <w:rsid w:val="006A6EA7"/>
    <w:rsid w:val="006A6FF5"/>
    <w:rsid w:val="006A7592"/>
    <w:rsid w:val="006A7AFF"/>
    <w:rsid w:val="006A7E4E"/>
    <w:rsid w:val="006A7E51"/>
    <w:rsid w:val="006A7E98"/>
    <w:rsid w:val="006B00BA"/>
    <w:rsid w:val="006B035F"/>
    <w:rsid w:val="006B05B5"/>
    <w:rsid w:val="006B05E9"/>
    <w:rsid w:val="006B0B8E"/>
    <w:rsid w:val="006B1816"/>
    <w:rsid w:val="006B18DE"/>
    <w:rsid w:val="006B1BA7"/>
    <w:rsid w:val="006B2099"/>
    <w:rsid w:val="006B2409"/>
    <w:rsid w:val="006B2422"/>
    <w:rsid w:val="006B2B79"/>
    <w:rsid w:val="006B338F"/>
    <w:rsid w:val="006B3883"/>
    <w:rsid w:val="006B3C43"/>
    <w:rsid w:val="006B3D57"/>
    <w:rsid w:val="006B3EF5"/>
    <w:rsid w:val="006B3F69"/>
    <w:rsid w:val="006B414A"/>
    <w:rsid w:val="006B4311"/>
    <w:rsid w:val="006B50CF"/>
    <w:rsid w:val="006B5656"/>
    <w:rsid w:val="006B5B43"/>
    <w:rsid w:val="006B5F0D"/>
    <w:rsid w:val="006B6142"/>
    <w:rsid w:val="006B625E"/>
    <w:rsid w:val="006B7231"/>
    <w:rsid w:val="006B72A8"/>
    <w:rsid w:val="006B7726"/>
    <w:rsid w:val="006B77D2"/>
    <w:rsid w:val="006B793B"/>
    <w:rsid w:val="006C03B8"/>
    <w:rsid w:val="006C0B12"/>
    <w:rsid w:val="006C19B5"/>
    <w:rsid w:val="006C268A"/>
    <w:rsid w:val="006C351E"/>
    <w:rsid w:val="006C361F"/>
    <w:rsid w:val="006C3953"/>
    <w:rsid w:val="006C3E22"/>
    <w:rsid w:val="006C4323"/>
    <w:rsid w:val="006C43FB"/>
    <w:rsid w:val="006C496A"/>
    <w:rsid w:val="006C4B1B"/>
    <w:rsid w:val="006C4F33"/>
    <w:rsid w:val="006C5310"/>
    <w:rsid w:val="006C568C"/>
    <w:rsid w:val="006C594B"/>
    <w:rsid w:val="006C5E37"/>
    <w:rsid w:val="006C5EC9"/>
    <w:rsid w:val="006C6059"/>
    <w:rsid w:val="006C68B9"/>
    <w:rsid w:val="006C6EE2"/>
    <w:rsid w:val="006C7522"/>
    <w:rsid w:val="006D0089"/>
    <w:rsid w:val="006D0238"/>
    <w:rsid w:val="006D0429"/>
    <w:rsid w:val="006D0653"/>
    <w:rsid w:val="006D07A5"/>
    <w:rsid w:val="006D0A29"/>
    <w:rsid w:val="006D0D0D"/>
    <w:rsid w:val="006D1C5B"/>
    <w:rsid w:val="006D2062"/>
    <w:rsid w:val="006D211C"/>
    <w:rsid w:val="006D268B"/>
    <w:rsid w:val="006D2E63"/>
    <w:rsid w:val="006D38DA"/>
    <w:rsid w:val="006D3E94"/>
    <w:rsid w:val="006D45F8"/>
    <w:rsid w:val="006D48AF"/>
    <w:rsid w:val="006D4FE8"/>
    <w:rsid w:val="006D56CE"/>
    <w:rsid w:val="006D5891"/>
    <w:rsid w:val="006D5A56"/>
    <w:rsid w:val="006D5D3B"/>
    <w:rsid w:val="006D618B"/>
    <w:rsid w:val="006D66F1"/>
    <w:rsid w:val="006D68C7"/>
    <w:rsid w:val="006D6A85"/>
    <w:rsid w:val="006D6DF3"/>
    <w:rsid w:val="006D6F08"/>
    <w:rsid w:val="006D6F31"/>
    <w:rsid w:val="006D77A2"/>
    <w:rsid w:val="006D7B13"/>
    <w:rsid w:val="006E062C"/>
    <w:rsid w:val="006E0675"/>
    <w:rsid w:val="006E089A"/>
    <w:rsid w:val="006E0F65"/>
    <w:rsid w:val="006E1B3B"/>
    <w:rsid w:val="006E1C82"/>
    <w:rsid w:val="006E1CE4"/>
    <w:rsid w:val="006E2691"/>
    <w:rsid w:val="006E28B7"/>
    <w:rsid w:val="006E2A9B"/>
    <w:rsid w:val="006E30EB"/>
    <w:rsid w:val="006E32DB"/>
    <w:rsid w:val="006E3310"/>
    <w:rsid w:val="006E33BC"/>
    <w:rsid w:val="006E35F4"/>
    <w:rsid w:val="006E3E3E"/>
    <w:rsid w:val="006E4280"/>
    <w:rsid w:val="006E49AF"/>
    <w:rsid w:val="006E4A9B"/>
    <w:rsid w:val="006E4E39"/>
    <w:rsid w:val="006E512A"/>
    <w:rsid w:val="006E5338"/>
    <w:rsid w:val="006E565E"/>
    <w:rsid w:val="006E56B5"/>
    <w:rsid w:val="006E5A47"/>
    <w:rsid w:val="006E5A83"/>
    <w:rsid w:val="006E5B8D"/>
    <w:rsid w:val="006E6237"/>
    <w:rsid w:val="006E6610"/>
    <w:rsid w:val="006E673D"/>
    <w:rsid w:val="006E6A4C"/>
    <w:rsid w:val="006E79C1"/>
    <w:rsid w:val="006E79DE"/>
    <w:rsid w:val="006E7D3B"/>
    <w:rsid w:val="006F0B4D"/>
    <w:rsid w:val="006F0D77"/>
    <w:rsid w:val="006F10D3"/>
    <w:rsid w:val="006F1B70"/>
    <w:rsid w:val="006F2452"/>
    <w:rsid w:val="006F27DD"/>
    <w:rsid w:val="006F2FFD"/>
    <w:rsid w:val="006F341D"/>
    <w:rsid w:val="006F3CDE"/>
    <w:rsid w:val="006F405B"/>
    <w:rsid w:val="006F4841"/>
    <w:rsid w:val="006F55C7"/>
    <w:rsid w:val="006F581A"/>
    <w:rsid w:val="006F58D4"/>
    <w:rsid w:val="006F5F4F"/>
    <w:rsid w:val="006F6507"/>
    <w:rsid w:val="006F6582"/>
    <w:rsid w:val="006F6C9E"/>
    <w:rsid w:val="006F721F"/>
    <w:rsid w:val="006F7247"/>
    <w:rsid w:val="006F74C6"/>
    <w:rsid w:val="006F7A89"/>
    <w:rsid w:val="0070022A"/>
    <w:rsid w:val="00700382"/>
    <w:rsid w:val="00700A4B"/>
    <w:rsid w:val="00700B5C"/>
    <w:rsid w:val="00700C36"/>
    <w:rsid w:val="00700FE5"/>
    <w:rsid w:val="0070165E"/>
    <w:rsid w:val="00701D2E"/>
    <w:rsid w:val="00701F67"/>
    <w:rsid w:val="007029A9"/>
    <w:rsid w:val="007029EB"/>
    <w:rsid w:val="0070346E"/>
    <w:rsid w:val="007035C3"/>
    <w:rsid w:val="00703731"/>
    <w:rsid w:val="00703848"/>
    <w:rsid w:val="00703E6A"/>
    <w:rsid w:val="00704437"/>
    <w:rsid w:val="0070479F"/>
    <w:rsid w:val="00704C49"/>
    <w:rsid w:val="00704D97"/>
    <w:rsid w:val="00704EDB"/>
    <w:rsid w:val="00704F60"/>
    <w:rsid w:val="00704FAF"/>
    <w:rsid w:val="007052C9"/>
    <w:rsid w:val="00705E3B"/>
    <w:rsid w:val="00706101"/>
    <w:rsid w:val="007068E7"/>
    <w:rsid w:val="00706902"/>
    <w:rsid w:val="00706C36"/>
    <w:rsid w:val="00706D40"/>
    <w:rsid w:val="00706D97"/>
    <w:rsid w:val="00707072"/>
    <w:rsid w:val="00707156"/>
    <w:rsid w:val="0070775F"/>
    <w:rsid w:val="00707D61"/>
    <w:rsid w:val="00710C07"/>
    <w:rsid w:val="00710EED"/>
    <w:rsid w:val="007116BB"/>
    <w:rsid w:val="00711E93"/>
    <w:rsid w:val="00712024"/>
    <w:rsid w:val="00712287"/>
    <w:rsid w:val="007124FF"/>
    <w:rsid w:val="00712772"/>
    <w:rsid w:val="007128E6"/>
    <w:rsid w:val="00712EA1"/>
    <w:rsid w:val="00712EE1"/>
    <w:rsid w:val="00712FA3"/>
    <w:rsid w:val="00713173"/>
    <w:rsid w:val="00714351"/>
    <w:rsid w:val="00714590"/>
    <w:rsid w:val="007148D3"/>
    <w:rsid w:val="00714CE0"/>
    <w:rsid w:val="00715B9A"/>
    <w:rsid w:val="00715BBE"/>
    <w:rsid w:val="00715C53"/>
    <w:rsid w:val="0071605C"/>
    <w:rsid w:val="00716158"/>
    <w:rsid w:val="00716738"/>
    <w:rsid w:val="00716C38"/>
    <w:rsid w:val="00717345"/>
    <w:rsid w:val="00717564"/>
    <w:rsid w:val="0071790D"/>
    <w:rsid w:val="00717A3E"/>
    <w:rsid w:val="00720233"/>
    <w:rsid w:val="007204C0"/>
    <w:rsid w:val="00720523"/>
    <w:rsid w:val="00720AE4"/>
    <w:rsid w:val="00720B92"/>
    <w:rsid w:val="00720C44"/>
    <w:rsid w:val="00720F2B"/>
    <w:rsid w:val="00721158"/>
    <w:rsid w:val="0072137E"/>
    <w:rsid w:val="0072177A"/>
    <w:rsid w:val="00721816"/>
    <w:rsid w:val="00721B32"/>
    <w:rsid w:val="00721C63"/>
    <w:rsid w:val="00721C70"/>
    <w:rsid w:val="007225C1"/>
    <w:rsid w:val="007227DB"/>
    <w:rsid w:val="007233FE"/>
    <w:rsid w:val="00723543"/>
    <w:rsid w:val="0072396B"/>
    <w:rsid w:val="00723DB6"/>
    <w:rsid w:val="00723F4D"/>
    <w:rsid w:val="00723F87"/>
    <w:rsid w:val="00724F3A"/>
    <w:rsid w:val="00725440"/>
    <w:rsid w:val="007257D0"/>
    <w:rsid w:val="0072586E"/>
    <w:rsid w:val="00725D2B"/>
    <w:rsid w:val="00725D64"/>
    <w:rsid w:val="00725F89"/>
    <w:rsid w:val="00726077"/>
    <w:rsid w:val="0072640B"/>
    <w:rsid w:val="00726786"/>
    <w:rsid w:val="00726B25"/>
    <w:rsid w:val="00726B7A"/>
    <w:rsid w:val="00726EA6"/>
    <w:rsid w:val="00727208"/>
    <w:rsid w:val="0072733F"/>
    <w:rsid w:val="00727680"/>
    <w:rsid w:val="0072773D"/>
    <w:rsid w:val="00727929"/>
    <w:rsid w:val="00727D2D"/>
    <w:rsid w:val="00727DC5"/>
    <w:rsid w:val="00727F1B"/>
    <w:rsid w:val="00730039"/>
    <w:rsid w:val="00730519"/>
    <w:rsid w:val="0073138F"/>
    <w:rsid w:val="007317B3"/>
    <w:rsid w:val="0073193E"/>
    <w:rsid w:val="00731A19"/>
    <w:rsid w:val="00731C75"/>
    <w:rsid w:val="0073259D"/>
    <w:rsid w:val="007328BF"/>
    <w:rsid w:val="007333C0"/>
    <w:rsid w:val="00733B00"/>
    <w:rsid w:val="00733C69"/>
    <w:rsid w:val="0073408F"/>
    <w:rsid w:val="00734178"/>
    <w:rsid w:val="00734341"/>
    <w:rsid w:val="007346D5"/>
    <w:rsid w:val="007348B1"/>
    <w:rsid w:val="007348C1"/>
    <w:rsid w:val="007348D4"/>
    <w:rsid w:val="00734C89"/>
    <w:rsid w:val="00735228"/>
    <w:rsid w:val="00735486"/>
    <w:rsid w:val="0073573A"/>
    <w:rsid w:val="00735807"/>
    <w:rsid w:val="00735AF0"/>
    <w:rsid w:val="00735B3C"/>
    <w:rsid w:val="00735EA3"/>
    <w:rsid w:val="007362A6"/>
    <w:rsid w:val="00736D7D"/>
    <w:rsid w:val="007372A1"/>
    <w:rsid w:val="00737532"/>
    <w:rsid w:val="007377E5"/>
    <w:rsid w:val="00737A20"/>
    <w:rsid w:val="007409F6"/>
    <w:rsid w:val="00740B20"/>
    <w:rsid w:val="00740DB8"/>
    <w:rsid w:val="00740E58"/>
    <w:rsid w:val="007424F5"/>
    <w:rsid w:val="007429F2"/>
    <w:rsid w:val="00742C6D"/>
    <w:rsid w:val="00742E3E"/>
    <w:rsid w:val="00742EA8"/>
    <w:rsid w:val="00742FA4"/>
    <w:rsid w:val="00743786"/>
    <w:rsid w:val="00743A45"/>
    <w:rsid w:val="00743A57"/>
    <w:rsid w:val="00743D89"/>
    <w:rsid w:val="007440CD"/>
    <w:rsid w:val="007445A0"/>
    <w:rsid w:val="00744B62"/>
    <w:rsid w:val="00744E70"/>
    <w:rsid w:val="00744F71"/>
    <w:rsid w:val="00744F8F"/>
    <w:rsid w:val="00744FC4"/>
    <w:rsid w:val="00745085"/>
    <w:rsid w:val="0074524B"/>
    <w:rsid w:val="00745AD6"/>
    <w:rsid w:val="00745F4B"/>
    <w:rsid w:val="0074609D"/>
    <w:rsid w:val="00746B11"/>
    <w:rsid w:val="00746D6C"/>
    <w:rsid w:val="00746EE1"/>
    <w:rsid w:val="007470CC"/>
    <w:rsid w:val="0074778B"/>
    <w:rsid w:val="00747D8B"/>
    <w:rsid w:val="00747EB9"/>
    <w:rsid w:val="00750169"/>
    <w:rsid w:val="007503DE"/>
    <w:rsid w:val="00750581"/>
    <w:rsid w:val="00751228"/>
    <w:rsid w:val="00751273"/>
    <w:rsid w:val="0075142D"/>
    <w:rsid w:val="0075152B"/>
    <w:rsid w:val="00751A84"/>
    <w:rsid w:val="00751D7E"/>
    <w:rsid w:val="0075212B"/>
    <w:rsid w:val="007521AD"/>
    <w:rsid w:val="007526A0"/>
    <w:rsid w:val="00752775"/>
    <w:rsid w:val="0075295D"/>
    <w:rsid w:val="00752B20"/>
    <w:rsid w:val="007544F6"/>
    <w:rsid w:val="00754718"/>
    <w:rsid w:val="007547DB"/>
    <w:rsid w:val="00754CB3"/>
    <w:rsid w:val="00754CE5"/>
    <w:rsid w:val="00755202"/>
    <w:rsid w:val="00755402"/>
    <w:rsid w:val="00755816"/>
    <w:rsid w:val="00756A7C"/>
    <w:rsid w:val="00756AC5"/>
    <w:rsid w:val="00756F43"/>
    <w:rsid w:val="00757182"/>
    <w:rsid w:val="007571E1"/>
    <w:rsid w:val="00757883"/>
    <w:rsid w:val="007578F0"/>
    <w:rsid w:val="0076006B"/>
    <w:rsid w:val="007601EA"/>
    <w:rsid w:val="007604B2"/>
    <w:rsid w:val="00760730"/>
    <w:rsid w:val="00760B9E"/>
    <w:rsid w:val="0076126B"/>
    <w:rsid w:val="007614CB"/>
    <w:rsid w:val="0076174D"/>
    <w:rsid w:val="00761C75"/>
    <w:rsid w:val="00762390"/>
    <w:rsid w:val="00762795"/>
    <w:rsid w:val="00762858"/>
    <w:rsid w:val="007640AB"/>
    <w:rsid w:val="00764DD4"/>
    <w:rsid w:val="00765281"/>
    <w:rsid w:val="0076576E"/>
    <w:rsid w:val="007657DA"/>
    <w:rsid w:val="00766190"/>
    <w:rsid w:val="007668EB"/>
    <w:rsid w:val="007668ED"/>
    <w:rsid w:val="0076696E"/>
    <w:rsid w:val="00766AFB"/>
    <w:rsid w:val="00766BAD"/>
    <w:rsid w:val="00766E1F"/>
    <w:rsid w:val="00766FEC"/>
    <w:rsid w:val="0076740B"/>
    <w:rsid w:val="00767F31"/>
    <w:rsid w:val="00767FE6"/>
    <w:rsid w:val="007702A3"/>
    <w:rsid w:val="00770420"/>
    <w:rsid w:val="007705A3"/>
    <w:rsid w:val="00770CFA"/>
    <w:rsid w:val="00770E72"/>
    <w:rsid w:val="007717A4"/>
    <w:rsid w:val="0077288A"/>
    <w:rsid w:val="007729A2"/>
    <w:rsid w:val="00772C41"/>
    <w:rsid w:val="0077303D"/>
    <w:rsid w:val="007735F5"/>
    <w:rsid w:val="00773E5E"/>
    <w:rsid w:val="00773E8C"/>
    <w:rsid w:val="00773FE6"/>
    <w:rsid w:val="007742D3"/>
    <w:rsid w:val="007747B3"/>
    <w:rsid w:val="00774A6B"/>
    <w:rsid w:val="007752C8"/>
    <w:rsid w:val="007755F2"/>
    <w:rsid w:val="00775A6F"/>
    <w:rsid w:val="00775A8E"/>
    <w:rsid w:val="00776971"/>
    <w:rsid w:val="007770F3"/>
    <w:rsid w:val="00777571"/>
    <w:rsid w:val="007775DB"/>
    <w:rsid w:val="00777755"/>
    <w:rsid w:val="00777788"/>
    <w:rsid w:val="00777CB9"/>
    <w:rsid w:val="00777D3F"/>
    <w:rsid w:val="00777E99"/>
    <w:rsid w:val="00777F4F"/>
    <w:rsid w:val="00780283"/>
    <w:rsid w:val="007803D6"/>
    <w:rsid w:val="007804B7"/>
    <w:rsid w:val="007808FB"/>
    <w:rsid w:val="00780A80"/>
    <w:rsid w:val="00780F55"/>
    <w:rsid w:val="007815E1"/>
    <w:rsid w:val="0078177E"/>
    <w:rsid w:val="00781804"/>
    <w:rsid w:val="00781A8F"/>
    <w:rsid w:val="00781C8E"/>
    <w:rsid w:val="00781D85"/>
    <w:rsid w:val="00781D8E"/>
    <w:rsid w:val="007821BD"/>
    <w:rsid w:val="00782424"/>
    <w:rsid w:val="00782709"/>
    <w:rsid w:val="00782957"/>
    <w:rsid w:val="00782FEC"/>
    <w:rsid w:val="0078304C"/>
    <w:rsid w:val="0078345D"/>
    <w:rsid w:val="00783673"/>
    <w:rsid w:val="00784B02"/>
    <w:rsid w:val="007852B7"/>
    <w:rsid w:val="00785490"/>
    <w:rsid w:val="00785B49"/>
    <w:rsid w:val="00785BFC"/>
    <w:rsid w:val="00785D0B"/>
    <w:rsid w:val="00785FF8"/>
    <w:rsid w:val="00786D2E"/>
    <w:rsid w:val="007875A7"/>
    <w:rsid w:val="00787A3D"/>
    <w:rsid w:val="00787B68"/>
    <w:rsid w:val="00787F27"/>
    <w:rsid w:val="007904F3"/>
    <w:rsid w:val="00790D3F"/>
    <w:rsid w:val="00790FB9"/>
    <w:rsid w:val="007917C8"/>
    <w:rsid w:val="00792422"/>
    <w:rsid w:val="00792580"/>
    <w:rsid w:val="007925EA"/>
    <w:rsid w:val="00792716"/>
    <w:rsid w:val="00792840"/>
    <w:rsid w:val="007928C7"/>
    <w:rsid w:val="00792979"/>
    <w:rsid w:val="0079334F"/>
    <w:rsid w:val="007935E5"/>
    <w:rsid w:val="00793988"/>
    <w:rsid w:val="00793CD8"/>
    <w:rsid w:val="00793E59"/>
    <w:rsid w:val="00794552"/>
    <w:rsid w:val="0079477C"/>
    <w:rsid w:val="00794A57"/>
    <w:rsid w:val="00794E1B"/>
    <w:rsid w:val="00794E6B"/>
    <w:rsid w:val="0079569D"/>
    <w:rsid w:val="00795C92"/>
    <w:rsid w:val="00795FB3"/>
    <w:rsid w:val="00796231"/>
    <w:rsid w:val="00796CD2"/>
    <w:rsid w:val="00797173"/>
    <w:rsid w:val="00797483"/>
    <w:rsid w:val="007975E9"/>
    <w:rsid w:val="00797670"/>
    <w:rsid w:val="00797C54"/>
    <w:rsid w:val="00797DFB"/>
    <w:rsid w:val="007A0984"/>
    <w:rsid w:val="007A0DD7"/>
    <w:rsid w:val="007A0E46"/>
    <w:rsid w:val="007A1680"/>
    <w:rsid w:val="007A16B0"/>
    <w:rsid w:val="007A1CB3"/>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52EB"/>
    <w:rsid w:val="007A53B5"/>
    <w:rsid w:val="007A58A6"/>
    <w:rsid w:val="007A5E20"/>
    <w:rsid w:val="007A5FDF"/>
    <w:rsid w:val="007A6670"/>
    <w:rsid w:val="007A6C49"/>
    <w:rsid w:val="007A6D68"/>
    <w:rsid w:val="007A744C"/>
    <w:rsid w:val="007A7525"/>
    <w:rsid w:val="007A7AEC"/>
    <w:rsid w:val="007B025C"/>
    <w:rsid w:val="007B06E8"/>
    <w:rsid w:val="007B1139"/>
    <w:rsid w:val="007B155A"/>
    <w:rsid w:val="007B1988"/>
    <w:rsid w:val="007B21D5"/>
    <w:rsid w:val="007B23C8"/>
    <w:rsid w:val="007B2880"/>
    <w:rsid w:val="007B2A90"/>
    <w:rsid w:val="007B2D32"/>
    <w:rsid w:val="007B3D2D"/>
    <w:rsid w:val="007B5077"/>
    <w:rsid w:val="007B50AE"/>
    <w:rsid w:val="007B51DF"/>
    <w:rsid w:val="007B5393"/>
    <w:rsid w:val="007B5538"/>
    <w:rsid w:val="007B5CD6"/>
    <w:rsid w:val="007B5F64"/>
    <w:rsid w:val="007B61D9"/>
    <w:rsid w:val="007B6658"/>
    <w:rsid w:val="007B7211"/>
    <w:rsid w:val="007B75C3"/>
    <w:rsid w:val="007C0162"/>
    <w:rsid w:val="007C0262"/>
    <w:rsid w:val="007C02E3"/>
    <w:rsid w:val="007C05DD"/>
    <w:rsid w:val="007C0867"/>
    <w:rsid w:val="007C0AAC"/>
    <w:rsid w:val="007C0D33"/>
    <w:rsid w:val="007C10D8"/>
    <w:rsid w:val="007C19E1"/>
    <w:rsid w:val="007C1CB9"/>
    <w:rsid w:val="007C1F7A"/>
    <w:rsid w:val="007C2036"/>
    <w:rsid w:val="007C2543"/>
    <w:rsid w:val="007C3113"/>
    <w:rsid w:val="007C3646"/>
    <w:rsid w:val="007C3A9A"/>
    <w:rsid w:val="007C3D18"/>
    <w:rsid w:val="007C3DD4"/>
    <w:rsid w:val="007C415E"/>
    <w:rsid w:val="007C435C"/>
    <w:rsid w:val="007C4799"/>
    <w:rsid w:val="007C4BF4"/>
    <w:rsid w:val="007C50E4"/>
    <w:rsid w:val="007C54EC"/>
    <w:rsid w:val="007C60BF"/>
    <w:rsid w:val="007C6228"/>
    <w:rsid w:val="007C6A07"/>
    <w:rsid w:val="007C70F9"/>
    <w:rsid w:val="007C75A1"/>
    <w:rsid w:val="007C77A5"/>
    <w:rsid w:val="007C7D26"/>
    <w:rsid w:val="007C7E99"/>
    <w:rsid w:val="007D04E5"/>
    <w:rsid w:val="007D0689"/>
    <w:rsid w:val="007D0CEA"/>
    <w:rsid w:val="007D0E66"/>
    <w:rsid w:val="007D1074"/>
    <w:rsid w:val="007D175E"/>
    <w:rsid w:val="007D228C"/>
    <w:rsid w:val="007D2DB9"/>
    <w:rsid w:val="007D2E3C"/>
    <w:rsid w:val="007D2EF0"/>
    <w:rsid w:val="007D371C"/>
    <w:rsid w:val="007D3BD7"/>
    <w:rsid w:val="007D4AC8"/>
    <w:rsid w:val="007D503A"/>
    <w:rsid w:val="007D5104"/>
    <w:rsid w:val="007D51B7"/>
    <w:rsid w:val="007D522C"/>
    <w:rsid w:val="007D5901"/>
    <w:rsid w:val="007D5EB2"/>
    <w:rsid w:val="007D5F09"/>
    <w:rsid w:val="007D6005"/>
    <w:rsid w:val="007D6370"/>
    <w:rsid w:val="007D6436"/>
    <w:rsid w:val="007D6B54"/>
    <w:rsid w:val="007D7526"/>
    <w:rsid w:val="007D754E"/>
    <w:rsid w:val="007D7688"/>
    <w:rsid w:val="007E004B"/>
    <w:rsid w:val="007E06FB"/>
    <w:rsid w:val="007E0C30"/>
    <w:rsid w:val="007E0D8A"/>
    <w:rsid w:val="007E12A5"/>
    <w:rsid w:val="007E15B6"/>
    <w:rsid w:val="007E15FF"/>
    <w:rsid w:val="007E1624"/>
    <w:rsid w:val="007E18A9"/>
    <w:rsid w:val="007E1924"/>
    <w:rsid w:val="007E1A9F"/>
    <w:rsid w:val="007E1D1B"/>
    <w:rsid w:val="007E1DEA"/>
    <w:rsid w:val="007E1EF7"/>
    <w:rsid w:val="007E22F2"/>
    <w:rsid w:val="007E2826"/>
    <w:rsid w:val="007E2ED3"/>
    <w:rsid w:val="007E3E31"/>
    <w:rsid w:val="007E3EB5"/>
    <w:rsid w:val="007E3FBC"/>
    <w:rsid w:val="007E41C6"/>
    <w:rsid w:val="007E4202"/>
    <w:rsid w:val="007E454D"/>
    <w:rsid w:val="007E4610"/>
    <w:rsid w:val="007E4715"/>
    <w:rsid w:val="007E4964"/>
    <w:rsid w:val="007E505B"/>
    <w:rsid w:val="007E5A27"/>
    <w:rsid w:val="007E6190"/>
    <w:rsid w:val="007E61AA"/>
    <w:rsid w:val="007E64F7"/>
    <w:rsid w:val="007E7091"/>
    <w:rsid w:val="007E7120"/>
    <w:rsid w:val="007E73E3"/>
    <w:rsid w:val="007E74FA"/>
    <w:rsid w:val="007E78FB"/>
    <w:rsid w:val="007E7BE9"/>
    <w:rsid w:val="007E7CB7"/>
    <w:rsid w:val="007E7F95"/>
    <w:rsid w:val="007F0183"/>
    <w:rsid w:val="007F0F10"/>
    <w:rsid w:val="007F1046"/>
    <w:rsid w:val="007F1151"/>
    <w:rsid w:val="007F1209"/>
    <w:rsid w:val="007F120F"/>
    <w:rsid w:val="007F14F9"/>
    <w:rsid w:val="007F2146"/>
    <w:rsid w:val="007F279C"/>
    <w:rsid w:val="007F283F"/>
    <w:rsid w:val="007F2898"/>
    <w:rsid w:val="007F2B62"/>
    <w:rsid w:val="007F32FE"/>
    <w:rsid w:val="007F6527"/>
    <w:rsid w:val="007F669F"/>
    <w:rsid w:val="007F6952"/>
    <w:rsid w:val="007F6A06"/>
    <w:rsid w:val="007F7221"/>
    <w:rsid w:val="007F7A8D"/>
    <w:rsid w:val="00800858"/>
    <w:rsid w:val="00800974"/>
    <w:rsid w:val="00800B13"/>
    <w:rsid w:val="00800B59"/>
    <w:rsid w:val="00800DAB"/>
    <w:rsid w:val="008010C1"/>
    <w:rsid w:val="00801862"/>
    <w:rsid w:val="008023D5"/>
    <w:rsid w:val="00802B09"/>
    <w:rsid w:val="00802E55"/>
    <w:rsid w:val="00803DFD"/>
    <w:rsid w:val="00803ED6"/>
    <w:rsid w:val="00803FAE"/>
    <w:rsid w:val="0080465C"/>
    <w:rsid w:val="008046A5"/>
    <w:rsid w:val="0080478C"/>
    <w:rsid w:val="008048ED"/>
    <w:rsid w:val="00805249"/>
    <w:rsid w:val="0080605F"/>
    <w:rsid w:val="00806478"/>
    <w:rsid w:val="00807149"/>
    <w:rsid w:val="008072F8"/>
    <w:rsid w:val="00807527"/>
    <w:rsid w:val="00807786"/>
    <w:rsid w:val="008079AA"/>
    <w:rsid w:val="00807A41"/>
    <w:rsid w:val="00807B8D"/>
    <w:rsid w:val="00807C57"/>
    <w:rsid w:val="0081047F"/>
    <w:rsid w:val="00810635"/>
    <w:rsid w:val="008116AB"/>
    <w:rsid w:val="00811FCB"/>
    <w:rsid w:val="0081232F"/>
    <w:rsid w:val="008123A5"/>
    <w:rsid w:val="008137BF"/>
    <w:rsid w:val="00813D39"/>
    <w:rsid w:val="008149A8"/>
    <w:rsid w:val="00814C4E"/>
    <w:rsid w:val="0081520B"/>
    <w:rsid w:val="008155F1"/>
    <w:rsid w:val="0081589E"/>
    <w:rsid w:val="008158D6"/>
    <w:rsid w:val="0081594D"/>
    <w:rsid w:val="00816755"/>
    <w:rsid w:val="00816879"/>
    <w:rsid w:val="00816D32"/>
    <w:rsid w:val="00817196"/>
    <w:rsid w:val="00817371"/>
    <w:rsid w:val="00817509"/>
    <w:rsid w:val="008176C1"/>
    <w:rsid w:val="008178DA"/>
    <w:rsid w:val="00817930"/>
    <w:rsid w:val="00817D86"/>
    <w:rsid w:val="00820576"/>
    <w:rsid w:val="00820A0A"/>
    <w:rsid w:val="00820B05"/>
    <w:rsid w:val="00822055"/>
    <w:rsid w:val="0082207C"/>
    <w:rsid w:val="00822776"/>
    <w:rsid w:val="008228B7"/>
    <w:rsid w:val="00822E76"/>
    <w:rsid w:val="00822ED2"/>
    <w:rsid w:val="008235DB"/>
    <w:rsid w:val="00824AB4"/>
    <w:rsid w:val="00825208"/>
    <w:rsid w:val="008258B2"/>
    <w:rsid w:val="008258CA"/>
    <w:rsid w:val="00825AE7"/>
    <w:rsid w:val="00825C42"/>
    <w:rsid w:val="00825D25"/>
    <w:rsid w:val="008264F8"/>
    <w:rsid w:val="00826AB2"/>
    <w:rsid w:val="00826B43"/>
    <w:rsid w:val="00826EF5"/>
    <w:rsid w:val="00827904"/>
    <w:rsid w:val="008279C5"/>
    <w:rsid w:val="00827D32"/>
    <w:rsid w:val="00827D6F"/>
    <w:rsid w:val="00827FE8"/>
    <w:rsid w:val="00830E8E"/>
    <w:rsid w:val="00831332"/>
    <w:rsid w:val="00831546"/>
    <w:rsid w:val="00831552"/>
    <w:rsid w:val="00831AA6"/>
    <w:rsid w:val="00831E09"/>
    <w:rsid w:val="00831E5D"/>
    <w:rsid w:val="00832283"/>
    <w:rsid w:val="00832845"/>
    <w:rsid w:val="00832904"/>
    <w:rsid w:val="00832F47"/>
    <w:rsid w:val="00833865"/>
    <w:rsid w:val="00833B00"/>
    <w:rsid w:val="00833B6D"/>
    <w:rsid w:val="00833DAB"/>
    <w:rsid w:val="00834221"/>
    <w:rsid w:val="00834307"/>
    <w:rsid w:val="0083454C"/>
    <w:rsid w:val="00834BEB"/>
    <w:rsid w:val="00834D20"/>
    <w:rsid w:val="00834E48"/>
    <w:rsid w:val="008353DA"/>
    <w:rsid w:val="00835958"/>
    <w:rsid w:val="00835A02"/>
    <w:rsid w:val="0083611C"/>
    <w:rsid w:val="00836132"/>
    <w:rsid w:val="008376AC"/>
    <w:rsid w:val="00837BD1"/>
    <w:rsid w:val="00837CD1"/>
    <w:rsid w:val="008404D5"/>
    <w:rsid w:val="0084057A"/>
    <w:rsid w:val="00840C49"/>
    <w:rsid w:val="00840F97"/>
    <w:rsid w:val="008416CA"/>
    <w:rsid w:val="008417B0"/>
    <w:rsid w:val="008418B3"/>
    <w:rsid w:val="00841994"/>
    <w:rsid w:val="00841D5F"/>
    <w:rsid w:val="00841F67"/>
    <w:rsid w:val="00842B77"/>
    <w:rsid w:val="008431C4"/>
    <w:rsid w:val="0084343E"/>
    <w:rsid w:val="008437EC"/>
    <w:rsid w:val="00843924"/>
    <w:rsid w:val="00843F64"/>
    <w:rsid w:val="00844191"/>
    <w:rsid w:val="008442ED"/>
    <w:rsid w:val="008444E8"/>
    <w:rsid w:val="008445CE"/>
    <w:rsid w:val="00844AB0"/>
    <w:rsid w:val="00844E80"/>
    <w:rsid w:val="008453F8"/>
    <w:rsid w:val="00845B18"/>
    <w:rsid w:val="00845BDD"/>
    <w:rsid w:val="008464B2"/>
    <w:rsid w:val="008464BE"/>
    <w:rsid w:val="00846CE5"/>
    <w:rsid w:val="00846D0B"/>
    <w:rsid w:val="00846FE1"/>
    <w:rsid w:val="00846FE7"/>
    <w:rsid w:val="0084712C"/>
    <w:rsid w:val="00847134"/>
    <w:rsid w:val="008471F4"/>
    <w:rsid w:val="00847CA0"/>
    <w:rsid w:val="008502AF"/>
    <w:rsid w:val="008504C6"/>
    <w:rsid w:val="008508E6"/>
    <w:rsid w:val="00850F80"/>
    <w:rsid w:val="00851720"/>
    <w:rsid w:val="0085195D"/>
    <w:rsid w:val="00851A9A"/>
    <w:rsid w:val="00852509"/>
    <w:rsid w:val="00853B93"/>
    <w:rsid w:val="00854932"/>
    <w:rsid w:val="00855269"/>
    <w:rsid w:val="0085561F"/>
    <w:rsid w:val="008557FA"/>
    <w:rsid w:val="00855ABB"/>
    <w:rsid w:val="0085608F"/>
    <w:rsid w:val="0085623A"/>
    <w:rsid w:val="008567A5"/>
    <w:rsid w:val="00856911"/>
    <w:rsid w:val="008569E2"/>
    <w:rsid w:val="00856AE3"/>
    <w:rsid w:val="008571DC"/>
    <w:rsid w:val="00857599"/>
    <w:rsid w:val="008607F1"/>
    <w:rsid w:val="00860A54"/>
    <w:rsid w:val="00860D51"/>
    <w:rsid w:val="0086140B"/>
    <w:rsid w:val="0086144C"/>
    <w:rsid w:val="00861990"/>
    <w:rsid w:val="00861CDA"/>
    <w:rsid w:val="00861DA4"/>
    <w:rsid w:val="0086268B"/>
    <w:rsid w:val="008627D5"/>
    <w:rsid w:val="0086318F"/>
    <w:rsid w:val="0086324E"/>
    <w:rsid w:val="00863870"/>
    <w:rsid w:val="008639A6"/>
    <w:rsid w:val="00863B6C"/>
    <w:rsid w:val="00863FB9"/>
    <w:rsid w:val="00864648"/>
    <w:rsid w:val="00864B0E"/>
    <w:rsid w:val="0086500F"/>
    <w:rsid w:val="00865D08"/>
    <w:rsid w:val="0086628D"/>
    <w:rsid w:val="0086638C"/>
    <w:rsid w:val="00866C22"/>
    <w:rsid w:val="00866E1D"/>
    <w:rsid w:val="008671CC"/>
    <w:rsid w:val="0086739C"/>
    <w:rsid w:val="0086743A"/>
    <w:rsid w:val="008677FD"/>
    <w:rsid w:val="0086791E"/>
    <w:rsid w:val="00867BEA"/>
    <w:rsid w:val="0087011B"/>
    <w:rsid w:val="008702C6"/>
    <w:rsid w:val="008706D4"/>
    <w:rsid w:val="008708B2"/>
    <w:rsid w:val="008709BE"/>
    <w:rsid w:val="00870D71"/>
    <w:rsid w:val="00870F1E"/>
    <w:rsid w:val="00870F8A"/>
    <w:rsid w:val="0087125D"/>
    <w:rsid w:val="0087137B"/>
    <w:rsid w:val="008719A4"/>
    <w:rsid w:val="00871BC5"/>
    <w:rsid w:val="00871C6F"/>
    <w:rsid w:val="00871D23"/>
    <w:rsid w:val="00871E2F"/>
    <w:rsid w:val="008720FF"/>
    <w:rsid w:val="00872160"/>
    <w:rsid w:val="00872299"/>
    <w:rsid w:val="0087290F"/>
    <w:rsid w:val="00872ACC"/>
    <w:rsid w:val="00872F17"/>
    <w:rsid w:val="0087312E"/>
    <w:rsid w:val="0087343F"/>
    <w:rsid w:val="00873664"/>
    <w:rsid w:val="00874112"/>
    <w:rsid w:val="0087426C"/>
    <w:rsid w:val="00874312"/>
    <w:rsid w:val="0087437C"/>
    <w:rsid w:val="00874841"/>
    <w:rsid w:val="008749D3"/>
    <w:rsid w:val="00874AF7"/>
    <w:rsid w:val="00874B98"/>
    <w:rsid w:val="00874BAD"/>
    <w:rsid w:val="0087507F"/>
    <w:rsid w:val="00875BDC"/>
    <w:rsid w:val="00875CD7"/>
    <w:rsid w:val="00875D6C"/>
    <w:rsid w:val="00875E28"/>
    <w:rsid w:val="00876309"/>
    <w:rsid w:val="00876B4D"/>
    <w:rsid w:val="008770D9"/>
    <w:rsid w:val="008773AF"/>
    <w:rsid w:val="008775FF"/>
    <w:rsid w:val="008778F3"/>
    <w:rsid w:val="00877B87"/>
    <w:rsid w:val="00877BE8"/>
    <w:rsid w:val="00877F09"/>
    <w:rsid w:val="00877F18"/>
    <w:rsid w:val="0088000A"/>
    <w:rsid w:val="00880156"/>
    <w:rsid w:val="00881196"/>
    <w:rsid w:val="00881379"/>
    <w:rsid w:val="008818A6"/>
    <w:rsid w:val="008818D2"/>
    <w:rsid w:val="00882836"/>
    <w:rsid w:val="008835D2"/>
    <w:rsid w:val="00883825"/>
    <w:rsid w:val="00883FB8"/>
    <w:rsid w:val="008840C1"/>
    <w:rsid w:val="00884356"/>
    <w:rsid w:val="00884BFC"/>
    <w:rsid w:val="00884E31"/>
    <w:rsid w:val="00885040"/>
    <w:rsid w:val="00885722"/>
    <w:rsid w:val="00885A4B"/>
    <w:rsid w:val="00886570"/>
    <w:rsid w:val="008869DC"/>
    <w:rsid w:val="00886A3E"/>
    <w:rsid w:val="008875C1"/>
    <w:rsid w:val="00887928"/>
    <w:rsid w:val="008902FE"/>
    <w:rsid w:val="0089065F"/>
    <w:rsid w:val="00890EA3"/>
    <w:rsid w:val="00891601"/>
    <w:rsid w:val="008919A3"/>
    <w:rsid w:val="008931A9"/>
    <w:rsid w:val="00893457"/>
    <w:rsid w:val="00893A7F"/>
    <w:rsid w:val="00893FCD"/>
    <w:rsid w:val="008941E3"/>
    <w:rsid w:val="0089425F"/>
    <w:rsid w:val="00894987"/>
    <w:rsid w:val="00894A88"/>
    <w:rsid w:val="00894B1F"/>
    <w:rsid w:val="00894D0A"/>
    <w:rsid w:val="00894DE0"/>
    <w:rsid w:val="00895386"/>
    <w:rsid w:val="00895396"/>
    <w:rsid w:val="008953A6"/>
    <w:rsid w:val="00895C7F"/>
    <w:rsid w:val="00896326"/>
    <w:rsid w:val="00896365"/>
    <w:rsid w:val="00896554"/>
    <w:rsid w:val="0089661A"/>
    <w:rsid w:val="00896A2D"/>
    <w:rsid w:val="00896B54"/>
    <w:rsid w:val="00896C14"/>
    <w:rsid w:val="008972C3"/>
    <w:rsid w:val="00897C83"/>
    <w:rsid w:val="008A04DB"/>
    <w:rsid w:val="008A06DF"/>
    <w:rsid w:val="008A0729"/>
    <w:rsid w:val="008A0F62"/>
    <w:rsid w:val="008A10F9"/>
    <w:rsid w:val="008A15CF"/>
    <w:rsid w:val="008A1A4F"/>
    <w:rsid w:val="008A1B67"/>
    <w:rsid w:val="008A21FF"/>
    <w:rsid w:val="008A236F"/>
    <w:rsid w:val="008A23CC"/>
    <w:rsid w:val="008A242F"/>
    <w:rsid w:val="008A298A"/>
    <w:rsid w:val="008A2A4A"/>
    <w:rsid w:val="008A2B67"/>
    <w:rsid w:val="008A2C16"/>
    <w:rsid w:val="008A2CE2"/>
    <w:rsid w:val="008A2F6A"/>
    <w:rsid w:val="008A2FE7"/>
    <w:rsid w:val="008A30AC"/>
    <w:rsid w:val="008A32CB"/>
    <w:rsid w:val="008A3509"/>
    <w:rsid w:val="008A3EF8"/>
    <w:rsid w:val="008A44A0"/>
    <w:rsid w:val="008A44B8"/>
    <w:rsid w:val="008A4633"/>
    <w:rsid w:val="008A4822"/>
    <w:rsid w:val="008A49B6"/>
    <w:rsid w:val="008A4DDE"/>
    <w:rsid w:val="008A4F4B"/>
    <w:rsid w:val="008A4FED"/>
    <w:rsid w:val="008A51A8"/>
    <w:rsid w:val="008A54C7"/>
    <w:rsid w:val="008A5C96"/>
    <w:rsid w:val="008A5D3D"/>
    <w:rsid w:val="008A5D9C"/>
    <w:rsid w:val="008A6584"/>
    <w:rsid w:val="008A6A02"/>
    <w:rsid w:val="008A6A3B"/>
    <w:rsid w:val="008A6CA4"/>
    <w:rsid w:val="008A77D8"/>
    <w:rsid w:val="008A7AEB"/>
    <w:rsid w:val="008B02EA"/>
    <w:rsid w:val="008B0483"/>
    <w:rsid w:val="008B0534"/>
    <w:rsid w:val="008B120C"/>
    <w:rsid w:val="008B15DD"/>
    <w:rsid w:val="008B1CE9"/>
    <w:rsid w:val="008B1ED7"/>
    <w:rsid w:val="008B2BC2"/>
    <w:rsid w:val="008B2F79"/>
    <w:rsid w:val="008B338F"/>
    <w:rsid w:val="008B379F"/>
    <w:rsid w:val="008B38D4"/>
    <w:rsid w:val="008B4DF4"/>
    <w:rsid w:val="008B51A0"/>
    <w:rsid w:val="008B546F"/>
    <w:rsid w:val="008B5890"/>
    <w:rsid w:val="008B592A"/>
    <w:rsid w:val="008B5C99"/>
    <w:rsid w:val="008B6169"/>
    <w:rsid w:val="008B6522"/>
    <w:rsid w:val="008B6841"/>
    <w:rsid w:val="008B6886"/>
    <w:rsid w:val="008B6B7A"/>
    <w:rsid w:val="008B6CD3"/>
    <w:rsid w:val="008B6CE4"/>
    <w:rsid w:val="008B71CF"/>
    <w:rsid w:val="008B737A"/>
    <w:rsid w:val="008B7B5C"/>
    <w:rsid w:val="008B7F29"/>
    <w:rsid w:val="008C0489"/>
    <w:rsid w:val="008C060E"/>
    <w:rsid w:val="008C0C99"/>
    <w:rsid w:val="008C0E7E"/>
    <w:rsid w:val="008C133E"/>
    <w:rsid w:val="008C15B7"/>
    <w:rsid w:val="008C16B8"/>
    <w:rsid w:val="008C172B"/>
    <w:rsid w:val="008C1A43"/>
    <w:rsid w:val="008C1A53"/>
    <w:rsid w:val="008C1A92"/>
    <w:rsid w:val="008C1C64"/>
    <w:rsid w:val="008C2017"/>
    <w:rsid w:val="008C222D"/>
    <w:rsid w:val="008C26A8"/>
    <w:rsid w:val="008C28AF"/>
    <w:rsid w:val="008C2A84"/>
    <w:rsid w:val="008C2E02"/>
    <w:rsid w:val="008C2FB8"/>
    <w:rsid w:val="008C3306"/>
    <w:rsid w:val="008C3405"/>
    <w:rsid w:val="008C3782"/>
    <w:rsid w:val="008C37CC"/>
    <w:rsid w:val="008C3AFC"/>
    <w:rsid w:val="008C3C78"/>
    <w:rsid w:val="008C3D4E"/>
    <w:rsid w:val="008C3F44"/>
    <w:rsid w:val="008C42A9"/>
    <w:rsid w:val="008C4958"/>
    <w:rsid w:val="008C4BAA"/>
    <w:rsid w:val="008C4BED"/>
    <w:rsid w:val="008C4CEB"/>
    <w:rsid w:val="008C4DF0"/>
    <w:rsid w:val="008C509A"/>
    <w:rsid w:val="008C543E"/>
    <w:rsid w:val="008C5D40"/>
    <w:rsid w:val="008C5D92"/>
    <w:rsid w:val="008C5EB6"/>
    <w:rsid w:val="008C617F"/>
    <w:rsid w:val="008C6AE8"/>
    <w:rsid w:val="008C6DD0"/>
    <w:rsid w:val="008C7573"/>
    <w:rsid w:val="008C79B2"/>
    <w:rsid w:val="008C7DD7"/>
    <w:rsid w:val="008D0063"/>
    <w:rsid w:val="008D00A5"/>
    <w:rsid w:val="008D0305"/>
    <w:rsid w:val="008D0785"/>
    <w:rsid w:val="008D0992"/>
    <w:rsid w:val="008D0A01"/>
    <w:rsid w:val="008D0F5C"/>
    <w:rsid w:val="008D1777"/>
    <w:rsid w:val="008D1829"/>
    <w:rsid w:val="008D1948"/>
    <w:rsid w:val="008D1980"/>
    <w:rsid w:val="008D1A6B"/>
    <w:rsid w:val="008D1F8C"/>
    <w:rsid w:val="008D23F6"/>
    <w:rsid w:val="008D3318"/>
    <w:rsid w:val="008D34F1"/>
    <w:rsid w:val="008D39D8"/>
    <w:rsid w:val="008D3C16"/>
    <w:rsid w:val="008D3CD6"/>
    <w:rsid w:val="008D3D7D"/>
    <w:rsid w:val="008D3E14"/>
    <w:rsid w:val="008D4C94"/>
    <w:rsid w:val="008D4CD3"/>
    <w:rsid w:val="008D6D1A"/>
    <w:rsid w:val="008D704D"/>
    <w:rsid w:val="008D7390"/>
    <w:rsid w:val="008D7A17"/>
    <w:rsid w:val="008E01A4"/>
    <w:rsid w:val="008E065E"/>
    <w:rsid w:val="008E08C3"/>
    <w:rsid w:val="008E0927"/>
    <w:rsid w:val="008E1909"/>
    <w:rsid w:val="008E1E05"/>
    <w:rsid w:val="008E2188"/>
    <w:rsid w:val="008E335B"/>
    <w:rsid w:val="008E43D6"/>
    <w:rsid w:val="008E48A8"/>
    <w:rsid w:val="008E5175"/>
    <w:rsid w:val="008E563A"/>
    <w:rsid w:val="008E58C4"/>
    <w:rsid w:val="008E5EA2"/>
    <w:rsid w:val="008E601F"/>
    <w:rsid w:val="008E60CA"/>
    <w:rsid w:val="008E6860"/>
    <w:rsid w:val="008E777A"/>
    <w:rsid w:val="008E7C4B"/>
    <w:rsid w:val="008E7E89"/>
    <w:rsid w:val="008F0014"/>
    <w:rsid w:val="008F0300"/>
    <w:rsid w:val="008F0492"/>
    <w:rsid w:val="008F0BF8"/>
    <w:rsid w:val="008F0FD7"/>
    <w:rsid w:val="008F1049"/>
    <w:rsid w:val="008F1245"/>
    <w:rsid w:val="008F12BF"/>
    <w:rsid w:val="008F1723"/>
    <w:rsid w:val="008F1C4E"/>
    <w:rsid w:val="008F1EAB"/>
    <w:rsid w:val="008F233E"/>
    <w:rsid w:val="008F2849"/>
    <w:rsid w:val="008F2B1F"/>
    <w:rsid w:val="008F2DBC"/>
    <w:rsid w:val="008F2E6D"/>
    <w:rsid w:val="008F33DC"/>
    <w:rsid w:val="008F3746"/>
    <w:rsid w:val="008F40AD"/>
    <w:rsid w:val="008F477F"/>
    <w:rsid w:val="008F4DD8"/>
    <w:rsid w:val="008F4E60"/>
    <w:rsid w:val="008F51D5"/>
    <w:rsid w:val="008F5440"/>
    <w:rsid w:val="008F565B"/>
    <w:rsid w:val="008F5D99"/>
    <w:rsid w:val="008F60A4"/>
    <w:rsid w:val="008F670A"/>
    <w:rsid w:val="008F6B4C"/>
    <w:rsid w:val="008F74C4"/>
    <w:rsid w:val="008F7F63"/>
    <w:rsid w:val="009003B3"/>
    <w:rsid w:val="009005FC"/>
    <w:rsid w:val="00900948"/>
    <w:rsid w:val="00900B16"/>
    <w:rsid w:val="00901406"/>
    <w:rsid w:val="009014BB"/>
    <w:rsid w:val="00902350"/>
    <w:rsid w:val="009027A0"/>
    <w:rsid w:val="00902821"/>
    <w:rsid w:val="00902D7C"/>
    <w:rsid w:val="0090336B"/>
    <w:rsid w:val="0090397C"/>
    <w:rsid w:val="00904397"/>
    <w:rsid w:val="009053AA"/>
    <w:rsid w:val="009053B5"/>
    <w:rsid w:val="0090544A"/>
    <w:rsid w:val="00905A41"/>
    <w:rsid w:val="00905F15"/>
    <w:rsid w:val="00906916"/>
    <w:rsid w:val="00906939"/>
    <w:rsid w:val="00906AA4"/>
    <w:rsid w:val="00906DB2"/>
    <w:rsid w:val="00906F88"/>
    <w:rsid w:val="009071D3"/>
    <w:rsid w:val="009072BE"/>
    <w:rsid w:val="00907711"/>
    <w:rsid w:val="00907FC2"/>
    <w:rsid w:val="0091005E"/>
    <w:rsid w:val="00910B7D"/>
    <w:rsid w:val="00910D57"/>
    <w:rsid w:val="009111A4"/>
    <w:rsid w:val="00911AB8"/>
    <w:rsid w:val="00911DFB"/>
    <w:rsid w:val="00911EBE"/>
    <w:rsid w:val="009120C2"/>
    <w:rsid w:val="00912232"/>
    <w:rsid w:val="009129DB"/>
    <w:rsid w:val="00913919"/>
    <w:rsid w:val="009139D9"/>
    <w:rsid w:val="00913DF3"/>
    <w:rsid w:val="00913E6F"/>
    <w:rsid w:val="0091417D"/>
    <w:rsid w:val="0091418E"/>
    <w:rsid w:val="009141C3"/>
    <w:rsid w:val="00914AD8"/>
    <w:rsid w:val="00914B6E"/>
    <w:rsid w:val="0091516A"/>
    <w:rsid w:val="009157F9"/>
    <w:rsid w:val="00915F52"/>
    <w:rsid w:val="00916079"/>
    <w:rsid w:val="0091658D"/>
    <w:rsid w:val="00916D16"/>
    <w:rsid w:val="00917211"/>
    <w:rsid w:val="00917527"/>
    <w:rsid w:val="00917CE9"/>
    <w:rsid w:val="00917DFD"/>
    <w:rsid w:val="00917F81"/>
    <w:rsid w:val="00920064"/>
    <w:rsid w:val="0092006B"/>
    <w:rsid w:val="0092075B"/>
    <w:rsid w:val="009208CB"/>
    <w:rsid w:val="00920B0C"/>
    <w:rsid w:val="00920BF2"/>
    <w:rsid w:val="00920DBA"/>
    <w:rsid w:val="009219E9"/>
    <w:rsid w:val="00922010"/>
    <w:rsid w:val="00922247"/>
    <w:rsid w:val="0092294F"/>
    <w:rsid w:val="00922ABB"/>
    <w:rsid w:val="00922DE4"/>
    <w:rsid w:val="009231D2"/>
    <w:rsid w:val="009232DF"/>
    <w:rsid w:val="00923874"/>
    <w:rsid w:val="00923930"/>
    <w:rsid w:val="00923D1C"/>
    <w:rsid w:val="00923F70"/>
    <w:rsid w:val="0092465B"/>
    <w:rsid w:val="00924677"/>
    <w:rsid w:val="00924AE9"/>
    <w:rsid w:val="00924E50"/>
    <w:rsid w:val="00924E90"/>
    <w:rsid w:val="009250CD"/>
    <w:rsid w:val="009259CF"/>
    <w:rsid w:val="00925B18"/>
    <w:rsid w:val="00925BCC"/>
    <w:rsid w:val="0092645D"/>
    <w:rsid w:val="009265A8"/>
    <w:rsid w:val="0092729D"/>
    <w:rsid w:val="009273A3"/>
    <w:rsid w:val="00927B95"/>
    <w:rsid w:val="0093073D"/>
    <w:rsid w:val="009311FE"/>
    <w:rsid w:val="0093161D"/>
    <w:rsid w:val="00931912"/>
    <w:rsid w:val="00931BD9"/>
    <w:rsid w:val="00931C18"/>
    <w:rsid w:val="00931C61"/>
    <w:rsid w:val="00932478"/>
    <w:rsid w:val="00932858"/>
    <w:rsid w:val="009328EF"/>
    <w:rsid w:val="009330EE"/>
    <w:rsid w:val="009332E1"/>
    <w:rsid w:val="009341D7"/>
    <w:rsid w:val="0093515A"/>
    <w:rsid w:val="009351D1"/>
    <w:rsid w:val="00935486"/>
    <w:rsid w:val="00935F9E"/>
    <w:rsid w:val="009360B0"/>
    <w:rsid w:val="009368F3"/>
    <w:rsid w:val="00936BB0"/>
    <w:rsid w:val="00936CA5"/>
    <w:rsid w:val="00937171"/>
    <w:rsid w:val="0093782B"/>
    <w:rsid w:val="00937C0D"/>
    <w:rsid w:val="00937D9E"/>
    <w:rsid w:val="00940034"/>
    <w:rsid w:val="00940561"/>
    <w:rsid w:val="009408C3"/>
    <w:rsid w:val="00940D68"/>
    <w:rsid w:val="0094101F"/>
    <w:rsid w:val="00941085"/>
    <w:rsid w:val="009410BF"/>
    <w:rsid w:val="00941159"/>
    <w:rsid w:val="00941636"/>
    <w:rsid w:val="009427E8"/>
    <w:rsid w:val="00942B6B"/>
    <w:rsid w:val="00942C04"/>
    <w:rsid w:val="00943258"/>
    <w:rsid w:val="00943742"/>
    <w:rsid w:val="00943D67"/>
    <w:rsid w:val="009440A3"/>
    <w:rsid w:val="00944246"/>
    <w:rsid w:val="009444AE"/>
    <w:rsid w:val="009445B6"/>
    <w:rsid w:val="009445BB"/>
    <w:rsid w:val="0094525E"/>
    <w:rsid w:val="00945C05"/>
    <w:rsid w:val="00945ED6"/>
    <w:rsid w:val="009463EC"/>
    <w:rsid w:val="009466EA"/>
    <w:rsid w:val="00946945"/>
    <w:rsid w:val="00946E99"/>
    <w:rsid w:val="00947179"/>
    <w:rsid w:val="00947405"/>
    <w:rsid w:val="00947713"/>
    <w:rsid w:val="00947A4D"/>
    <w:rsid w:val="00947F2B"/>
    <w:rsid w:val="0095029C"/>
    <w:rsid w:val="009504A3"/>
    <w:rsid w:val="0095052D"/>
    <w:rsid w:val="00950646"/>
    <w:rsid w:val="00950BEB"/>
    <w:rsid w:val="00950DE7"/>
    <w:rsid w:val="00950F39"/>
    <w:rsid w:val="0095116C"/>
    <w:rsid w:val="009512C8"/>
    <w:rsid w:val="00951372"/>
    <w:rsid w:val="00952400"/>
    <w:rsid w:val="00952C9E"/>
    <w:rsid w:val="00952F1F"/>
    <w:rsid w:val="00953920"/>
    <w:rsid w:val="00953D47"/>
    <w:rsid w:val="00954110"/>
    <w:rsid w:val="00954210"/>
    <w:rsid w:val="00954321"/>
    <w:rsid w:val="00954487"/>
    <w:rsid w:val="00954DD8"/>
    <w:rsid w:val="00954E0E"/>
    <w:rsid w:val="00955003"/>
    <w:rsid w:val="00955D21"/>
    <w:rsid w:val="0095632E"/>
    <w:rsid w:val="00956451"/>
    <w:rsid w:val="00956521"/>
    <w:rsid w:val="0095681C"/>
    <w:rsid w:val="0095681E"/>
    <w:rsid w:val="00956B9D"/>
    <w:rsid w:val="00956C1D"/>
    <w:rsid w:val="009572D4"/>
    <w:rsid w:val="009577C3"/>
    <w:rsid w:val="00960280"/>
    <w:rsid w:val="009608C5"/>
    <w:rsid w:val="00960DA9"/>
    <w:rsid w:val="00960E68"/>
    <w:rsid w:val="00960F65"/>
    <w:rsid w:val="00960FC3"/>
    <w:rsid w:val="00961921"/>
    <w:rsid w:val="00961B20"/>
    <w:rsid w:val="00961C10"/>
    <w:rsid w:val="00962242"/>
    <w:rsid w:val="00962363"/>
    <w:rsid w:val="0096249C"/>
    <w:rsid w:val="009625B8"/>
    <w:rsid w:val="00962FC3"/>
    <w:rsid w:val="00962FEA"/>
    <w:rsid w:val="00963184"/>
    <w:rsid w:val="0096356F"/>
    <w:rsid w:val="0096389E"/>
    <w:rsid w:val="00963DAF"/>
    <w:rsid w:val="0096430A"/>
    <w:rsid w:val="00965090"/>
    <w:rsid w:val="00965408"/>
    <w:rsid w:val="0096554B"/>
    <w:rsid w:val="0096584A"/>
    <w:rsid w:val="00965C1F"/>
    <w:rsid w:val="00965CDE"/>
    <w:rsid w:val="00965D8F"/>
    <w:rsid w:val="0096637B"/>
    <w:rsid w:val="0096639B"/>
    <w:rsid w:val="009664C6"/>
    <w:rsid w:val="0096655C"/>
    <w:rsid w:val="009675C8"/>
    <w:rsid w:val="0096763D"/>
    <w:rsid w:val="00970741"/>
    <w:rsid w:val="00970A7C"/>
    <w:rsid w:val="00970DC2"/>
    <w:rsid w:val="00970E8E"/>
    <w:rsid w:val="0097114C"/>
    <w:rsid w:val="00971916"/>
    <w:rsid w:val="00971DA0"/>
    <w:rsid w:val="00971F08"/>
    <w:rsid w:val="0097270E"/>
    <w:rsid w:val="00972812"/>
    <w:rsid w:val="00972885"/>
    <w:rsid w:val="0097292B"/>
    <w:rsid w:val="0097293E"/>
    <w:rsid w:val="00972D8F"/>
    <w:rsid w:val="00972F46"/>
    <w:rsid w:val="0097341C"/>
    <w:rsid w:val="00973D17"/>
    <w:rsid w:val="0097418D"/>
    <w:rsid w:val="009741DA"/>
    <w:rsid w:val="00974698"/>
    <w:rsid w:val="009746B6"/>
    <w:rsid w:val="00974779"/>
    <w:rsid w:val="00974980"/>
    <w:rsid w:val="00974AC3"/>
    <w:rsid w:val="00975400"/>
    <w:rsid w:val="009754FE"/>
    <w:rsid w:val="0097603D"/>
    <w:rsid w:val="0097604D"/>
    <w:rsid w:val="0097607B"/>
    <w:rsid w:val="0097613A"/>
    <w:rsid w:val="009765A5"/>
    <w:rsid w:val="00976639"/>
    <w:rsid w:val="00976935"/>
    <w:rsid w:val="00976949"/>
    <w:rsid w:val="0097760F"/>
    <w:rsid w:val="00977A3B"/>
    <w:rsid w:val="00977A71"/>
    <w:rsid w:val="00977CD7"/>
    <w:rsid w:val="00980136"/>
    <w:rsid w:val="00980477"/>
    <w:rsid w:val="00980A32"/>
    <w:rsid w:val="009810BE"/>
    <w:rsid w:val="009819B1"/>
    <w:rsid w:val="00981CB3"/>
    <w:rsid w:val="00981CD0"/>
    <w:rsid w:val="00982959"/>
    <w:rsid w:val="00982C49"/>
    <w:rsid w:val="0098321D"/>
    <w:rsid w:val="00983621"/>
    <w:rsid w:val="0098370B"/>
    <w:rsid w:val="00983784"/>
    <w:rsid w:val="00984399"/>
    <w:rsid w:val="0098446B"/>
    <w:rsid w:val="00984BF5"/>
    <w:rsid w:val="00985253"/>
    <w:rsid w:val="009853B3"/>
    <w:rsid w:val="00985993"/>
    <w:rsid w:val="00985A52"/>
    <w:rsid w:val="00985B46"/>
    <w:rsid w:val="00985FC8"/>
    <w:rsid w:val="00986DBD"/>
    <w:rsid w:val="009873FE"/>
    <w:rsid w:val="00987666"/>
    <w:rsid w:val="00987709"/>
    <w:rsid w:val="00987C42"/>
    <w:rsid w:val="00987CC6"/>
    <w:rsid w:val="0099009A"/>
    <w:rsid w:val="00990138"/>
    <w:rsid w:val="00990630"/>
    <w:rsid w:val="00990887"/>
    <w:rsid w:val="009909BD"/>
    <w:rsid w:val="00990A52"/>
    <w:rsid w:val="00990DD3"/>
    <w:rsid w:val="00991761"/>
    <w:rsid w:val="00991A27"/>
    <w:rsid w:val="00991C3C"/>
    <w:rsid w:val="00992249"/>
    <w:rsid w:val="009928F1"/>
    <w:rsid w:val="00992A28"/>
    <w:rsid w:val="00993059"/>
    <w:rsid w:val="0099325B"/>
    <w:rsid w:val="00993445"/>
    <w:rsid w:val="009935B2"/>
    <w:rsid w:val="009937DF"/>
    <w:rsid w:val="00993BDC"/>
    <w:rsid w:val="0099408E"/>
    <w:rsid w:val="009940BB"/>
    <w:rsid w:val="009948BE"/>
    <w:rsid w:val="00994C9B"/>
    <w:rsid w:val="00994DCA"/>
    <w:rsid w:val="00994F72"/>
    <w:rsid w:val="0099546C"/>
    <w:rsid w:val="00995796"/>
    <w:rsid w:val="00995E76"/>
    <w:rsid w:val="00995F7D"/>
    <w:rsid w:val="009960EC"/>
    <w:rsid w:val="00996B74"/>
    <w:rsid w:val="00997094"/>
    <w:rsid w:val="009970DD"/>
    <w:rsid w:val="00997BFE"/>
    <w:rsid w:val="00997C03"/>
    <w:rsid w:val="00997E31"/>
    <w:rsid w:val="009A0385"/>
    <w:rsid w:val="009A045D"/>
    <w:rsid w:val="009A07B5"/>
    <w:rsid w:val="009A08D3"/>
    <w:rsid w:val="009A0ADF"/>
    <w:rsid w:val="009A0EFB"/>
    <w:rsid w:val="009A0F8F"/>
    <w:rsid w:val="009A0FBA"/>
    <w:rsid w:val="009A1601"/>
    <w:rsid w:val="009A1E73"/>
    <w:rsid w:val="009A2525"/>
    <w:rsid w:val="009A2CC5"/>
    <w:rsid w:val="009A31E0"/>
    <w:rsid w:val="009A3350"/>
    <w:rsid w:val="009A35BA"/>
    <w:rsid w:val="009A372F"/>
    <w:rsid w:val="009A3ACA"/>
    <w:rsid w:val="009A3BB6"/>
    <w:rsid w:val="009A3DAC"/>
    <w:rsid w:val="009A41D4"/>
    <w:rsid w:val="009A4463"/>
    <w:rsid w:val="009A462D"/>
    <w:rsid w:val="009A54E5"/>
    <w:rsid w:val="009A5A2C"/>
    <w:rsid w:val="009A5AA0"/>
    <w:rsid w:val="009A5CBA"/>
    <w:rsid w:val="009A5CFF"/>
    <w:rsid w:val="009A6340"/>
    <w:rsid w:val="009A699A"/>
    <w:rsid w:val="009A6FE3"/>
    <w:rsid w:val="009A7018"/>
    <w:rsid w:val="009A7A46"/>
    <w:rsid w:val="009B054A"/>
    <w:rsid w:val="009B154B"/>
    <w:rsid w:val="009B1F30"/>
    <w:rsid w:val="009B2B34"/>
    <w:rsid w:val="009B2C02"/>
    <w:rsid w:val="009B3038"/>
    <w:rsid w:val="009B374B"/>
    <w:rsid w:val="009B387A"/>
    <w:rsid w:val="009B388D"/>
    <w:rsid w:val="009B3AC2"/>
    <w:rsid w:val="009B40DA"/>
    <w:rsid w:val="009B4296"/>
    <w:rsid w:val="009B4668"/>
    <w:rsid w:val="009B4DF4"/>
    <w:rsid w:val="009B4F53"/>
    <w:rsid w:val="009B51F7"/>
    <w:rsid w:val="009B54A4"/>
    <w:rsid w:val="009B564E"/>
    <w:rsid w:val="009B57D7"/>
    <w:rsid w:val="009B5962"/>
    <w:rsid w:val="009B6CD0"/>
    <w:rsid w:val="009B70CE"/>
    <w:rsid w:val="009B720D"/>
    <w:rsid w:val="009B73DF"/>
    <w:rsid w:val="009B761D"/>
    <w:rsid w:val="009B78CD"/>
    <w:rsid w:val="009B7B35"/>
    <w:rsid w:val="009B7E87"/>
    <w:rsid w:val="009C0169"/>
    <w:rsid w:val="009C05A1"/>
    <w:rsid w:val="009C0626"/>
    <w:rsid w:val="009C0854"/>
    <w:rsid w:val="009C0E57"/>
    <w:rsid w:val="009C1D50"/>
    <w:rsid w:val="009C1E96"/>
    <w:rsid w:val="009C241E"/>
    <w:rsid w:val="009C2562"/>
    <w:rsid w:val="009C25B8"/>
    <w:rsid w:val="009C28F6"/>
    <w:rsid w:val="009C2A3C"/>
    <w:rsid w:val="009C3085"/>
    <w:rsid w:val="009C366C"/>
    <w:rsid w:val="009C37CE"/>
    <w:rsid w:val="009C37E7"/>
    <w:rsid w:val="009C403E"/>
    <w:rsid w:val="009C44A3"/>
    <w:rsid w:val="009C44E1"/>
    <w:rsid w:val="009C4F86"/>
    <w:rsid w:val="009C56C5"/>
    <w:rsid w:val="009C5817"/>
    <w:rsid w:val="009C5AEB"/>
    <w:rsid w:val="009C66D5"/>
    <w:rsid w:val="009C6DCB"/>
    <w:rsid w:val="009C7846"/>
    <w:rsid w:val="009C7B0F"/>
    <w:rsid w:val="009D0D1F"/>
    <w:rsid w:val="009D0D28"/>
    <w:rsid w:val="009D116C"/>
    <w:rsid w:val="009D15F0"/>
    <w:rsid w:val="009D1850"/>
    <w:rsid w:val="009D2753"/>
    <w:rsid w:val="009D2B9D"/>
    <w:rsid w:val="009D3392"/>
    <w:rsid w:val="009D379C"/>
    <w:rsid w:val="009D42E4"/>
    <w:rsid w:val="009D44CA"/>
    <w:rsid w:val="009D4646"/>
    <w:rsid w:val="009D4E37"/>
    <w:rsid w:val="009D4FF0"/>
    <w:rsid w:val="009D50BD"/>
    <w:rsid w:val="009D56BE"/>
    <w:rsid w:val="009D5A85"/>
    <w:rsid w:val="009D695D"/>
    <w:rsid w:val="009D695F"/>
    <w:rsid w:val="009D69BB"/>
    <w:rsid w:val="009D6E46"/>
    <w:rsid w:val="009D6FED"/>
    <w:rsid w:val="009D703C"/>
    <w:rsid w:val="009D718F"/>
    <w:rsid w:val="009D782A"/>
    <w:rsid w:val="009D7BB5"/>
    <w:rsid w:val="009D7E56"/>
    <w:rsid w:val="009E0087"/>
    <w:rsid w:val="009E068F"/>
    <w:rsid w:val="009E0B64"/>
    <w:rsid w:val="009E0C9F"/>
    <w:rsid w:val="009E0F9D"/>
    <w:rsid w:val="009E13B1"/>
    <w:rsid w:val="009E14E0"/>
    <w:rsid w:val="009E1BFD"/>
    <w:rsid w:val="009E1C6D"/>
    <w:rsid w:val="009E1EBC"/>
    <w:rsid w:val="009E2088"/>
    <w:rsid w:val="009E2456"/>
    <w:rsid w:val="009E2607"/>
    <w:rsid w:val="009E27DF"/>
    <w:rsid w:val="009E27F5"/>
    <w:rsid w:val="009E3155"/>
    <w:rsid w:val="009E33C3"/>
    <w:rsid w:val="009E35DB"/>
    <w:rsid w:val="009E370F"/>
    <w:rsid w:val="009E396E"/>
    <w:rsid w:val="009E43BD"/>
    <w:rsid w:val="009E45D2"/>
    <w:rsid w:val="009E47A3"/>
    <w:rsid w:val="009E5188"/>
    <w:rsid w:val="009E52C0"/>
    <w:rsid w:val="009E52F7"/>
    <w:rsid w:val="009E53B0"/>
    <w:rsid w:val="009E5718"/>
    <w:rsid w:val="009E5912"/>
    <w:rsid w:val="009E5AA9"/>
    <w:rsid w:val="009E5FC1"/>
    <w:rsid w:val="009E65FF"/>
    <w:rsid w:val="009E6A47"/>
    <w:rsid w:val="009E7265"/>
    <w:rsid w:val="009F06F6"/>
    <w:rsid w:val="009F08F3"/>
    <w:rsid w:val="009F0BB6"/>
    <w:rsid w:val="009F0BC8"/>
    <w:rsid w:val="009F0FD1"/>
    <w:rsid w:val="009F1226"/>
    <w:rsid w:val="009F1406"/>
    <w:rsid w:val="009F1478"/>
    <w:rsid w:val="009F1ACF"/>
    <w:rsid w:val="009F1DB9"/>
    <w:rsid w:val="009F20C0"/>
    <w:rsid w:val="009F227F"/>
    <w:rsid w:val="009F2F27"/>
    <w:rsid w:val="009F33D6"/>
    <w:rsid w:val="009F344F"/>
    <w:rsid w:val="009F3789"/>
    <w:rsid w:val="009F3844"/>
    <w:rsid w:val="009F38F3"/>
    <w:rsid w:val="009F4608"/>
    <w:rsid w:val="009F51E6"/>
    <w:rsid w:val="009F5414"/>
    <w:rsid w:val="009F5C0C"/>
    <w:rsid w:val="009F5CCB"/>
    <w:rsid w:val="009F6288"/>
    <w:rsid w:val="009F65DE"/>
    <w:rsid w:val="009F69EF"/>
    <w:rsid w:val="009F6E6E"/>
    <w:rsid w:val="009F7B9C"/>
    <w:rsid w:val="009F7C3F"/>
    <w:rsid w:val="00A008F5"/>
    <w:rsid w:val="00A00A61"/>
    <w:rsid w:val="00A00DE9"/>
    <w:rsid w:val="00A00F3D"/>
    <w:rsid w:val="00A020AC"/>
    <w:rsid w:val="00A02A21"/>
    <w:rsid w:val="00A02F5C"/>
    <w:rsid w:val="00A0304D"/>
    <w:rsid w:val="00A031D8"/>
    <w:rsid w:val="00A03BCC"/>
    <w:rsid w:val="00A03C19"/>
    <w:rsid w:val="00A0486B"/>
    <w:rsid w:val="00A048A8"/>
    <w:rsid w:val="00A04F49"/>
    <w:rsid w:val="00A06168"/>
    <w:rsid w:val="00A0637C"/>
    <w:rsid w:val="00A075E6"/>
    <w:rsid w:val="00A07756"/>
    <w:rsid w:val="00A07DF2"/>
    <w:rsid w:val="00A07E6B"/>
    <w:rsid w:val="00A07FB0"/>
    <w:rsid w:val="00A10290"/>
    <w:rsid w:val="00A10357"/>
    <w:rsid w:val="00A10B8F"/>
    <w:rsid w:val="00A10DF1"/>
    <w:rsid w:val="00A11287"/>
    <w:rsid w:val="00A11DB7"/>
    <w:rsid w:val="00A11FCC"/>
    <w:rsid w:val="00A124CF"/>
    <w:rsid w:val="00A129DA"/>
    <w:rsid w:val="00A12AE5"/>
    <w:rsid w:val="00A12F2F"/>
    <w:rsid w:val="00A13B36"/>
    <w:rsid w:val="00A13DD3"/>
    <w:rsid w:val="00A13E54"/>
    <w:rsid w:val="00A13ED4"/>
    <w:rsid w:val="00A13F56"/>
    <w:rsid w:val="00A14146"/>
    <w:rsid w:val="00A14178"/>
    <w:rsid w:val="00A146C4"/>
    <w:rsid w:val="00A147A4"/>
    <w:rsid w:val="00A15849"/>
    <w:rsid w:val="00A1736D"/>
    <w:rsid w:val="00A175D6"/>
    <w:rsid w:val="00A17634"/>
    <w:rsid w:val="00A178D3"/>
    <w:rsid w:val="00A17F63"/>
    <w:rsid w:val="00A20363"/>
    <w:rsid w:val="00A20897"/>
    <w:rsid w:val="00A218B3"/>
    <w:rsid w:val="00A2193B"/>
    <w:rsid w:val="00A21CBD"/>
    <w:rsid w:val="00A21CEE"/>
    <w:rsid w:val="00A2202F"/>
    <w:rsid w:val="00A2214D"/>
    <w:rsid w:val="00A22415"/>
    <w:rsid w:val="00A22836"/>
    <w:rsid w:val="00A22DC0"/>
    <w:rsid w:val="00A2351A"/>
    <w:rsid w:val="00A23845"/>
    <w:rsid w:val="00A23D89"/>
    <w:rsid w:val="00A23D98"/>
    <w:rsid w:val="00A23E70"/>
    <w:rsid w:val="00A23EC8"/>
    <w:rsid w:val="00A24B30"/>
    <w:rsid w:val="00A24C0D"/>
    <w:rsid w:val="00A24CDA"/>
    <w:rsid w:val="00A24F61"/>
    <w:rsid w:val="00A256B7"/>
    <w:rsid w:val="00A25AB6"/>
    <w:rsid w:val="00A261BC"/>
    <w:rsid w:val="00A26246"/>
    <w:rsid w:val="00A264A9"/>
    <w:rsid w:val="00A268ED"/>
    <w:rsid w:val="00A26DCF"/>
    <w:rsid w:val="00A27785"/>
    <w:rsid w:val="00A2799B"/>
    <w:rsid w:val="00A27AEB"/>
    <w:rsid w:val="00A300DF"/>
    <w:rsid w:val="00A30104"/>
    <w:rsid w:val="00A30187"/>
    <w:rsid w:val="00A307D0"/>
    <w:rsid w:val="00A30B99"/>
    <w:rsid w:val="00A3134B"/>
    <w:rsid w:val="00A313AD"/>
    <w:rsid w:val="00A31A4F"/>
    <w:rsid w:val="00A31D75"/>
    <w:rsid w:val="00A31D77"/>
    <w:rsid w:val="00A323C2"/>
    <w:rsid w:val="00A3253D"/>
    <w:rsid w:val="00A327E1"/>
    <w:rsid w:val="00A32869"/>
    <w:rsid w:val="00A3298D"/>
    <w:rsid w:val="00A32E6B"/>
    <w:rsid w:val="00A32EB8"/>
    <w:rsid w:val="00A32F8A"/>
    <w:rsid w:val="00A32FB9"/>
    <w:rsid w:val="00A33024"/>
    <w:rsid w:val="00A33088"/>
    <w:rsid w:val="00A33A5A"/>
    <w:rsid w:val="00A33C51"/>
    <w:rsid w:val="00A34107"/>
    <w:rsid w:val="00A34181"/>
    <w:rsid w:val="00A3448A"/>
    <w:rsid w:val="00A34684"/>
    <w:rsid w:val="00A34C24"/>
    <w:rsid w:val="00A34C47"/>
    <w:rsid w:val="00A34F27"/>
    <w:rsid w:val="00A34F6F"/>
    <w:rsid w:val="00A3505F"/>
    <w:rsid w:val="00A352E7"/>
    <w:rsid w:val="00A35737"/>
    <w:rsid w:val="00A35E6A"/>
    <w:rsid w:val="00A35EBC"/>
    <w:rsid w:val="00A3607C"/>
    <w:rsid w:val="00A36297"/>
    <w:rsid w:val="00A365B3"/>
    <w:rsid w:val="00A366DC"/>
    <w:rsid w:val="00A36710"/>
    <w:rsid w:val="00A40692"/>
    <w:rsid w:val="00A40E7D"/>
    <w:rsid w:val="00A41304"/>
    <w:rsid w:val="00A41736"/>
    <w:rsid w:val="00A4174A"/>
    <w:rsid w:val="00A41887"/>
    <w:rsid w:val="00A41CE2"/>
    <w:rsid w:val="00A41E16"/>
    <w:rsid w:val="00A41E2B"/>
    <w:rsid w:val="00A42841"/>
    <w:rsid w:val="00A42E85"/>
    <w:rsid w:val="00A433D0"/>
    <w:rsid w:val="00A43575"/>
    <w:rsid w:val="00A43DFE"/>
    <w:rsid w:val="00A440D2"/>
    <w:rsid w:val="00A4456D"/>
    <w:rsid w:val="00A44781"/>
    <w:rsid w:val="00A44EBC"/>
    <w:rsid w:val="00A451C7"/>
    <w:rsid w:val="00A45282"/>
    <w:rsid w:val="00A45A06"/>
    <w:rsid w:val="00A45AC5"/>
    <w:rsid w:val="00A45B74"/>
    <w:rsid w:val="00A45D2E"/>
    <w:rsid w:val="00A45D60"/>
    <w:rsid w:val="00A468AE"/>
    <w:rsid w:val="00A46C93"/>
    <w:rsid w:val="00A47AE8"/>
    <w:rsid w:val="00A47CE5"/>
    <w:rsid w:val="00A47EA9"/>
    <w:rsid w:val="00A501C8"/>
    <w:rsid w:val="00A50893"/>
    <w:rsid w:val="00A510E2"/>
    <w:rsid w:val="00A51217"/>
    <w:rsid w:val="00A51675"/>
    <w:rsid w:val="00A51858"/>
    <w:rsid w:val="00A51AB0"/>
    <w:rsid w:val="00A52621"/>
    <w:rsid w:val="00A529C0"/>
    <w:rsid w:val="00A52D7B"/>
    <w:rsid w:val="00A52E1D"/>
    <w:rsid w:val="00A53450"/>
    <w:rsid w:val="00A537D5"/>
    <w:rsid w:val="00A53968"/>
    <w:rsid w:val="00A53C4B"/>
    <w:rsid w:val="00A54744"/>
    <w:rsid w:val="00A54895"/>
    <w:rsid w:val="00A54DF3"/>
    <w:rsid w:val="00A54F71"/>
    <w:rsid w:val="00A551DE"/>
    <w:rsid w:val="00A55348"/>
    <w:rsid w:val="00A55680"/>
    <w:rsid w:val="00A5578D"/>
    <w:rsid w:val="00A55825"/>
    <w:rsid w:val="00A55EBC"/>
    <w:rsid w:val="00A562DA"/>
    <w:rsid w:val="00A5676C"/>
    <w:rsid w:val="00A56EF3"/>
    <w:rsid w:val="00A56F8F"/>
    <w:rsid w:val="00A571E7"/>
    <w:rsid w:val="00A5773D"/>
    <w:rsid w:val="00A57919"/>
    <w:rsid w:val="00A60005"/>
    <w:rsid w:val="00A60D63"/>
    <w:rsid w:val="00A60DA5"/>
    <w:rsid w:val="00A6108B"/>
    <w:rsid w:val="00A61267"/>
    <w:rsid w:val="00A61499"/>
    <w:rsid w:val="00A61511"/>
    <w:rsid w:val="00A615B5"/>
    <w:rsid w:val="00A6173C"/>
    <w:rsid w:val="00A627BC"/>
    <w:rsid w:val="00A62918"/>
    <w:rsid w:val="00A62A77"/>
    <w:rsid w:val="00A62E60"/>
    <w:rsid w:val="00A63222"/>
    <w:rsid w:val="00A63483"/>
    <w:rsid w:val="00A63CA4"/>
    <w:rsid w:val="00A63E79"/>
    <w:rsid w:val="00A642F6"/>
    <w:rsid w:val="00A648A3"/>
    <w:rsid w:val="00A64CAA"/>
    <w:rsid w:val="00A6507B"/>
    <w:rsid w:val="00A650AA"/>
    <w:rsid w:val="00A65247"/>
    <w:rsid w:val="00A657D7"/>
    <w:rsid w:val="00A65B95"/>
    <w:rsid w:val="00A65F90"/>
    <w:rsid w:val="00A660AC"/>
    <w:rsid w:val="00A66611"/>
    <w:rsid w:val="00A669E7"/>
    <w:rsid w:val="00A66AF2"/>
    <w:rsid w:val="00A67030"/>
    <w:rsid w:val="00A67516"/>
    <w:rsid w:val="00A67CB2"/>
    <w:rsid w:val="00A67E6C"/>
    <w:rsid w:val="00A706E9"/>
    <w:rsid w:val="00A71B99"/>
    <w:rsid w:val="00A71C66"/>
    <w:rsid w:val="00A725FA"/>
    <w:rsid w:val="00A72906"/>
    <w:rsid w:val="00A72E5F"/>
    <w:rsid w:val="00A72EF9"/>
    <w:rsid w:val="00A73072"/>
    <w:rsid w:val="00A7340F"/>
    <w:rsid w:val="00A739D0"/>
    <w:rsid w:val="00A73DEA"/>
    <w:rsid w:val="00A7407F"/>
    <w:rsid w:val="00A74342"/>
    <w:rsid w:val="00A743E7"/>
    <w:rsid w:val="00A74D11"/>
    <w:rsid w:val="00A761D4"/>
    <w:rsid w:val="00A76333"/>
    <w:rsid w:val="00A76964"/>
    <w:rsid w:val="00A76A58"/>
    <w:rsid w:val="00A76AFD"/>
    <w:rsid w:val="00A77EC4"/>
    <w:rsid w:val="00A800E1"/>
    <w:rsid w:val="00A80AAE"/>
    <w:rsid w:val="00A811BD"/>
    <w:rsid w:val="00A81644"/>
    <w:rsid w:val="00A81719"/>
    <w:rsid w:val="00A81BBF"/>
    <w:rsid w:val="00A822C7"/>
    <w:rsid w:val="00A83768"/>
    <w:rsid w:val="00A83C48"/>
    <w:rsid w:val="00A83E4F"/>
    <w:rsid w:val="00A84A51"/>
    <w:rsid w:val="00A84B64"/>
    <w:rsid w:val="00A84C98"/>
    <w:rsid w:val="00A84DE1"/>
    <w:rsid w:val="00A852D9"/>
    <w:rsid w:val="00A85768"/>
    <w:rsid w:val="00A86C78"/>
    <w:rsid w:val="00A86E64"/>
    <w:rsid w:val="00A86FAC"/>
    <w:rsid w:val="00A87631"/>
    <w:rsid w:val="00A8763C"/>
    <w:rsid w:val="00A87925"/>
    <w:rsid w:val="00A87A28"/>
    <w:rsid w:val="00A87A5D"/>
    <w:rsid w:val="00A902F3"/>
    <w:rsid w:val="00A90B39"/>
    <w:rsid w:val="00A91278"/>
    <w:rsid w:val="00A91620"/>
    <w:rsid w:val="00A91768"/>
    <w:rsid w:val="00A91FE1"/>
    <w:rsid w:val="00A922C4"/>
    <w:rsid w:val="00A9237F"/>
    <w:rsid w:val="00A92879"/>
    <w:rsid w:val="00A92D1F"/>
    <w:rsid w:val="00A9313A"/>
    <w:rsid w:val="00A931F5"/>
    <w:rsid w:val="00A93295"/>
    <w:rsid w:val="00A93429"/>
    <w:rsid w:val="00A93CBC"/>
    <w:rsid w:val="00A9442A"/>
    <w:rsid w:val="00A94847"/>
    <w:rsid w:val="00A949F3"/>
    <w:rsid w:val="00A953E9"/>
    <w:rsid w:val="00A95830"/>
    <w:rsid w:val="00A95A64"/>
    <w:rsid w:val="00A95BA1"/>
    <w:rsid w:val="00A95CCA"/>
    <w:rsid w:val="00A95DBB"/>
    <w:rsid w:val="00A96000"/>
    <w:rsid w:val="00A96141"/>
    <w:rsid w:val="00A96BBD"/>
    <w:rsid w:val="00A971C1"/>
    <w:rsid w:val="00A97B49"/>
    <w:rsid w:val="00A97E18"/>
    <w:rsid w:val="00AA016F"/>
    <w:rsid w:val="00AA07CC"/>
    <w:rsid w:val="00AA16B9"/>
    <w:rsid w:val="00AA16FF"/>
    <w:rsid w:val="00AA1ED6"/>
    <w:rsid w:val="00AA1F30"/>
    <w:rsid w:val="00AA2CA7"/>
    <w:rsid w:val="00AA2E72"/>
    <w:rsid w:val="00AA3127"/>
    <w:rsid w:val="00AA3487"/>
    <w:rsid w:val="00AA35D2"/>
    <w:rsid w:val="00AA3E7C"/>
    <w:rsid w:val="00AA404A"/>
    <w:rsid w:val="00AA41CA"/>
    <w:rsid w:val="00AA4403"/>
    <w:rsid w:val="00AA51D6"/>
    <w:rsid w:val="00AA60D0"/>
    <w:rsid w:val="00AA6139"/>
    <w:rsid w:val="00AA6356"/>
    <w:rsid w:val="00AA67CB"/>
    <w:rsid w:val="00AA6949"/>
    <w:rsid w:val="00AA6AB3"/>
    <w:rsid w:val="00AA6DE5"/>
    <w:rsid w:val="00AA7580"/>
    <w:rsid w:val="00AB0380"/>
    <w:rsid w:val="00AB0663"/>
    <w:rsid w:val="00AB084C"/>
    <w:rsid w:val="00AB0BC8"/>
    <w:rsid w:val="00AB0D88"/>
    <w:rsid w:val="00AB0DE4"/>
    <w:rsid w:val="00AB11CA"/>
    <w:rsid w:val="00AB1392"/>
    <w:rsid w:val="00AB14D9"/>
    <w:rsid w:val="00AB16AF"/>
    <w:rsid w:val="00AB1B04"/>
    <w:rsid w:val="00AB1DFA"/>
    <w:rsid w:val="00AB1FCF"/>
    <w:rsid w:val="00AB2A13"/>
    <w:rsid w:val="00AB2A9C"/>
    <w:rsid w:val="00AB3060"/>
    <w:rsid w:val="00AB361D"/>
    <w:rsid w:val="00AB3652"/>
    <w:rsid w:val="00AB3DC8"/>
    <w:rsid w:val="00AB428E"/>
    <w:rsid w:val="00AB4A2F"/>
    <w:rsid w:val="00AB4AB8"/>
    <w:rsid w:val="00AB655E"/>
    <w:rsid w:val="00AB65AD"/>
    <w:rsid w:val="00AB66AB"/>
    <w:rsid w:val="00AB6989"/>
    <w:rsid w:val="00AB6EF8"/>
    <w:rsid w:val="00AB70BD"/>
    <w:rsid w:val="00AB71A3"/>
    <w:rsid w:val="00AB723E"/>
    <w:rsid w:val="00AB72F2"/>
    <w:rsid w:val="00AB751B"/>
    <w:rsid w:val="00AB7DE2"/>
    <w:rsid w:val="00AC007F"/>
    <w:rsid w:val="00AC01A8"/>
    <w:rsid w:val="00AC02F7"/>
    <w:rsid w:val="00AC0792"/>
    <w:rsid w:val="00AC0A8F"/>
    <w:rsid w:val="00AC0AF0"/>
    <w:rsid w:val="00AC0B49"/>
    <w:rsid w:val="00AC1822"/>
    <w:rsid w:val="00AC1F27"/>
    <w:rsid w:val="00AC25BD"/>
    <w:rsid w:val="00AC2632"/>
    <w:rsid w:val="00AC2AD9"/>
    <w:rsid w:val="00AC2ECD"/>
    <w:rsid w:val="00AC3119"/>
    <w:rsid w:val="00AC3961"/>
    <w:rsid w:val="00AC3AB2"/>
    <w:rsid w:val="00AC3E31"/>
    <w:rsid w:val="00AC4237"/>
    <w:rsid w:val="00AC4372"/>
    <w:rsid w:val="00AC444C"/>
    <w:rsid w:val="00AC49FB"/>
    <w:rsid w:val="00AC50A5"/>
    <w:rsid w:val="00AC538E"/>
    <w:rsid w:val="00AC597F"/>
    <w:rsid w:val="00AC5A10"/>
    <w:rsid w:val="00AC5AE7"/>
    <w:rsid w:val="00AC5EF6"/>
    <w:rsid w:val="00AC6630"/>
    <w:rsid w:val="00AC6AD4"/>
    <w:rsid w:val="00AC7094"/>
    <w:rsid w:val="00AC7DCF"/>
    <w:rsid w:val="00AC7EF6"/>
    <w:rsid w:val="00AC7F82"/>
    <w:rsid w:val="00AD0030"/>
    <w:rsid w:val="00AD0120"/>
    <w:rsid w:val="00AD03E3"/>
    <w:rsid w:val="00AD067D"/>
    <w:rsid w:val="00AD081B"/>
    <w:rsid w:val="00AD0AA3"/>
    <w:rsid w:val="00AD0D40"/>
    <w:rsid w:val="00AD1961"/>
    <w:rsid w:val="00AD1CB1"/>
    <w:rsid w:val="00AD2A13"/>
    <w:rsid w:val="00AD2ED0"/>
    <w:rsid w:val="00AD3218"/>
    <w:rsid w:val="00AD3311"/>
    <w:rsid w:val="00AD37A3"/>
    <w:rsid w:val="00AD391C"/>
    <w:rsid w:val="00AD3E3A"/>
    <w:rsid w:val="00AD3F94"/>
    <w:rsid w:val="00AD4A5A"/>
    <w:rsid w:val="00AD4D70"/>
    <w:rsid w:val="00AD4E9B"/>
    <w:rsid w:val="00AD57C1"/>
    <w:rsid w:val="00AD58AB"/>
    <w:rsid w:val="00AD5E18"/>
    <w:rsid w:val="00AD625F"/>
    <w:rsid w:val="00AD656A"/>
    <w:rsid w:val="00AD6B58"/>
    <w:rsid w:val="00AD79FA"/>
    <w:rsid w:val="00AE0377"/>
    <w:rsid w:val="00AE03DD"/>
    <w:rsid w:val="00AE0E7D"/>
    <w:rsid w:val="00AE118A"/>
    <w:rsid w:val="00AE11DB"/>
    <w:rsid w:val="00AE15A4"/>
    <w:rsid w:val="00AE1629"/>
    <w:rsid w:val="00AE1873"/>
    <w:rsid w:val="00AE1BCF"/>
    <w:rsid w:val="00AE23CB"/>
    <w:rsid w:val="00AE23E1"/>
    <w:rsid w:val="00AE27AC"/>
    <w:rsid w:val="00AE38F7"/>
    <w:rsid w:val="00AE3F84"/>
    <w:rsid w:val="00AE40B6"/>
    <w:rsid w:val="00AE40E0"/>
    <w:rsid w:val="00AE441F"/>
    <w:rsid w:val="00AE45AA"/>
    <w:rsid w:val="00AE4655"/>
    <w:rsid w:val="00AE4CA0"/>
    <w:rsid w:val="00AE4DBA"/>
    <w:rsid w:val="00AE4F07"/>
    <w:rsid w:val="00AE4F09"/>
    <w:rsid w:val="00AE5186"/>
    <w:rsid w:val="00AE52D1"/>
    <w:rsid w:val="00AE5479"/>
    <w:rsid w:val="00AE56BA"/>
    <w:rsid w:val="00AE57A5"/>
    <w:rsid w:val="00AE5926"/>
    <w:rsid w:val="00AE5A15"/>
    <w:rsid w:val="00AE5DCD"/>
    <w:rsid w:val="00AE6430"/>
    <w:rsid w:val="00AE64A3"/>
    <w:rsid w:val="00AE6B83"/>
    <w:rsid w:val="00AE6E55"/>
    <w:rsid w:val="00AE749D"/>
    <w:rsid w:val="00AE7BD8"/>
    <w:rsid w:val="00AF002B"/>
    <w:rsid w:val="00AF0E1C"/>
    <w:rsid w:val="00AF15C1"/>
    <w:rsid w:val="00AF1699"/>
    <w:rsid w:val="00AF1C5D"/>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4ECF"/>
    <w:rsid w:val="00AF5E3F"/>
    <w:rsid w:val="00AF5F92"/>
    <w:rsid w:val="00AF6B3E"/>
    <w:rsid w:val="00AF6BAC"/>
    <w:rsid w:val="00AF7B47"/>
    <w:rsid w:val="00B006FE"/>
    <w:rsid w:val="00B007CB"/>
    <w:rsid w:val="00B00E54"/>
    <w:rsid w:val="00B00EBE"/>
    <w:rsid w:val="00B011CD"/>
    <w:rsid w:val="00B015CD"/>
    <w:rsid w:val="00B01845"/>
    <w:rsid w:val="00B01DF0"/>
    <w:rsid w:val="00B02207"/>
    <w:rsid w:val="00B028DA"/>
    <w:rsid w:val="00B02AA9"/>
    <w:rsid w:val="00B02FA3"/>
    <w:rsid w:val="00B03123"/>
    <w:rsid w:val="00B03270"/>
    <w:rsid w:val="00B0328E"/>
    <w:rsid w:val="00B032EA"/>
    <w:rsid w:val="00B03781"/>
    <w:rsid w:val="00B03BA1"/>
    <w:rsid w:val="00B03C23"/>
    <w:rsid w:val="00B03C70"/>
    <w:rsid w:val="00B04038"/>
    <w:rsid w:val="00B04A11"/>
    <w:rsid w:val="00B05084"/>
    <w:rsid w:val="00B05242"/>
    <w:rsid w:val="00B060F1"/>
    <w:rsid w:val="00B06DF0"/>
    <w:rsid w:val="00B070B3"/>
    <w:rsid w:val="00B075C2"/>
    <w:rsid w:val="00B07997"/>
    <w:rsid w:val="00B124DE"/>
    <w:rsid w:val="00B12E14"/>
    <w:rsid w:val="00B12F05"/>
    <w:rsid w:val="00B13B0E"/>
    <w:rsid w:val="00B146BD"/>
    <w:rsid w:val="00B155D1"/>
    <w:rsid w:val="00B157B5"/>
    <w:rsid w:val="00B157F9"/>
    <w:rsid w:val="00B16B80"/>
    <w:rsid w:val="00B1701E"/>
    <w:rsid w:val="00B17046"/>
    <w:rsid w:val="00B173DD"/>
    <w:rsid w:val="00B17790"/>
    <w:rsid w:val="00B200F0"/>
    <w:rsid w:val="00B20256"/>
    <w:rsid w:val="00B207C6"/>
    <w:rsid w:val="00B20919"/>
    <w:rsid w:val="00B20AEF"/>
    <w:rsid w:val="00B20D09"/>
    <w:rsid w:val="00B2107E"/>
    <w:rsid w:val="00B21617"/>
    <w:rsid w:val="00B2173A"/>
    <w:rsid w:val="00B21796"/>
    <w:rsid w:val="00B22262"/>
    <w:rsid w:val="00B22533"/>
    <w:rsid w:val="00B228B0"/>
    <w:rsid w:val="00B22DA7"/>
    <w:rsid w:val="00B236EB"/>
    <w:rsid w:val="00B2398F"/>
    <w:rsid w:val="00B244FF"/>
    <w:rsid w:val="00B24D42"/>
    <w:rsid w:val="00B24D8A"/>
    <w:rsid w:val="00B253CF"/>
    <w:rsid w:val="00B253DE"/>
    <w:rsid w:val="00B2591D"/>
    <w:rsid w:val="00B25D7C"/>
    <w:rsid w:val="00B2757F"/>
    <w:rsid w:val="00B2763F"/>
    <w:rsid w:val="00B27AAC"/>
    <w:rsid w:val="00B27B1C"/>
    <w:rsid w:val="00B27B32"/>
    <w:rsid w:val="00B27C0B"/>
    <w:rsid w:val="00B27D04"/>
    <w:rsid w:val="00B300F2"/>
    <w:rsid w:val="00B305EA"/>
    <w:rsid w:val="00B30929"/>
    <w:rsid w:val="00B30AE0"/>
    <w:rsid w:val="00B31A5B"/>
    <w:rsid w:val="00B31F46"/>
    <w:rsid w:val="00B321B3"/>
    <w:rsid w:val="00B3241F"/>
    <w:rsid w:val="00B329FF"/>
    <w:rsid w:val="00B335A7"/>
    <w:rsid w:val="00B33F22"/>
    <w:rsid w:val="00B342A9"/>
    <w:rsid w:val="00B34A9E"/>
    <w:rsid w:val="00B354DB"/>
    <w:rsid w:val="00B356C8"/>
    <w:rsid w:val="00B35751"/>
    <w:rsid w:val="00B35BA9"/>
    <w:rsid w:val="00B3673E"/>
    <w:rsid w:val="00B368E0"/>
    <w:rsid w:val="00B3702F"/>
    <w:rsid w:val="00B3706C"/>
    <w:rsid w:val="00B372AA"/>
    <w:rsid w:val="00B37989"/>
    <w:rsid w:val="00B37FD2"/>
    <w:rsid w:val="00B4001E"/>
    <w:rsid w:val="00B40445"/>
    <w:rsid w:val="00B4052C"/>
    <w:rsid w:val="00B409E0"/>
    <w:rsid w:val="00B41888"/>
    <w:rsid w:val="00B4229E"/>
    <w:rsid w:val="00B42B5D"/>
    <w:rsid w:val="00B42C05"/>
    <w:rsid w:val="00B43704"/>
    <w:rsid w:val="00B43867"/>
    <w:rsid w:val="00B4387A"/>
    <w:rsid w:val="00B43898"/>
    <w:rsid w:val="00B43A2B"/>
    <w:rsid w:val="00B44053"/>
    <w:rsid w:val="00B444A9"/>
    <w:rsid w:val="00B44F2D"/>
    <w:rsid w:val="00B44F53"/>
    <w:rsid w:val="00B45425"/>
    <w:rsid w:val="00B45A52"/>
    <w:rsid w:val="00B46175"/>
    <w:rsid w:val="00B467EB"/>
    <w:rsid w:val="00B47367"/>
    <w:rsid w:val="00B473C2"/>
    <w:rsid w:val="00B47A72"/>
    <w:rsid w:val="00B47A78"/>
    <w:rsid w:val="00B47B69"/>
    <w:rsid w:val="00B50049"/>
    <w:rsid w:val="00B5076C"/>
    <w:rsid w:val="00B50D9E"/>
    <w:rsid w:val="00B51223"/>
    <w:rsid w:val="00B513A6"/>
    <w:rsid w:val="00B51615"/>
    <w:rsid w:val="00B51824"/>
    <w:rsid w:val="00B51AE5"/>
    <w:rsid w:val="00B529B9"/>
    <w:rsid w:val="00B52F0E"/>
    <w:rsid w:val="00B53128"/>
    <w:rsid w:val="00B53328"/>
    <w:rsid w:val="00B53941"/>
    <w:rsid w:val="00B53AC5"/>
    <w:rsid w:val="00B53E53"/>
    <w:rsid w:val="00B53E7A"/>
    <w:rsid w:val="00B54474"/>
    <w:rsid w:val="00B5471D"/>
    <w:rsid w:val="00B548B7"/>
    <w:rsid w:val="00B54E0E"/>
    <w:rsid w:val="00B5536A"/>
    <w:rsid w:val="00B55886"/>
    <w:rsid w:val="00B55A13"/>
    <w:rsid w:val="00B55A19"/>
    <w:rsid w:val="00B55A83"/>
    <w:rsid w:val="00B55D2C"/>
    <w:rsid w:val="00B55D8E"/>
    <w:rsid w:val="00B56022"/>
    <w:rsid w:val="00B56775"/>
    <w:rsid w:val="00B56AEA"/>
    <w:rsid w:val="00B56C86"/>
    <w:rsid w:val="00B56CC3"/>
    <w:rsid w:val="00B56D60"/>
    <w:rsid w:val="00B57150"/>
    <w:rsid w:val="00B5726B"/>
    <w:rsid w:val="00B572D7"/>
    <w:rsid w:val="00B57902"/>
    <w:rsid w:val="00B57908"/>
    <w:rsid w:val="00B57CDC"/>
    <w:rsid w:val="00B602F0"/>
    <w:rsid w:val="00B60351"/>
    <w:rsid w:val="00B604AD"/>
    <w:rsid w:val="00B60559"/>
    <w:rsid w:val="00B60AEA"/>
    <w:rsid w:val="00B62253"/>
    <w:rsid w:val="00B629C4"/>
    <w:rsid w:val="00B629CC"/>
    <w:rsid w:val="00B62B0A"/>
    <w:rsid w:val="00B62BCA"/>
    <w:rsid w:val="00B62C49"/>
    <w:rsid w:val="00B636DA"/>
    <w:rsid w:val="00B638F7"/>
    <w:rsid w:val="00B648B4"/>
    <w:rsid w:val="00B64C21"/>
    <w:rsid w:val="00B652B3"/>
    <w:rsid w:val="00B65510"/>
    <w:rsid w:val="00B6559C"/>
    <w:rsid w:val="00B660E2"/>
    <w:rsid w:val="00B664A8"/>
    <w:rsid w:val="00B664C7"/>
    <w:rsid w:val="00B667CE"/>
    <w:rsid w:val="00B66922"/>
    <w:rsid w:val="00B66A69"/>
    <w:rsid w:val="00B676D0"/>
    <w:rsid w:val="00B678FD"/>
    <w:rsid w:val="00B7004C"/>
    <w:rsid w:val="00B7055E"/>
    <w:rsid w:val="00B70E2A"/>
    <w:rsid w:val="00B713D8"/>
    <w:rsid w:val="00B71669"/>
    <w:rsid w:val="00B7183E"/>
    <w:rsid w:val="00B719BF"/>
    <w:rsid w:val="00B721D1"/>
    <w:rsid w:val="00B7232E"/>
    <w:rsid w:val="00B723B4"/>
    <w:rsid w:val="00B72499"/>
    <w:rsid w:val="00B72C18"/>
    <w:rsid w:val="00B73427"/>
    <w:rsid w:val="00B73568"/>
    <w:rsid w:val="00B737A3"/>
    <w:rsid w:val="00B738A4"/>
    <w:rsid w:val="00B739F6"/>
    <w:rsid w:val="00B73AFC"/>
    <w:rsid w:val="00B74150"/>
    <w:rsid w:val="00B7549A"/>
    <w:rsid w:val="00B7588A"/>
    <w:rsid w:val="00B75BCD"/>
    <w:rsid w:val="00B76866"/>
    <w:rsid w:val="00B76978"/>
    <w:rsid w:val="00B77567"/>
    <w:rsid w:val="00B77929"/>
    <w:rsid w:val="00B80150"/>
    <w:rsid w:val="00B80341"/>
    <w:rsid w:val="00B8084A"/>
    <w:rsid w:val="00B81A6C"/>
    <w:rsid w:val="00B81B32"/>
    <w:rsid w:val="00B81C67"/>
    <w:rsid w:val="00B81DBF"/>
    <w:rsid w:val="00B82E70"/>
    <w:rsid w:val="00B83026"/>
    <w:rsid w:val="00B83459"/>
    <w:rsid w:val="00B83A8E"/>
    <w:rsid w:val="00B845F2"/>
    <w:rsid w:val="00B84D77"/>
    <w:rsid w:val="00B851AC"/>
    <w:rsid w:val="00B85DE5"/>
    <w:rsid w:val="00B86401"/>
    <w:rsid w:val="00B86580"/>
    <w:rsid w:val="00B86D9F"/>
    <w:rsid w:val="00B87526"/>
    <w:rsid w:val="00B87633"/>
    <w:rsid w:val="00B901D5"/>
    <w:rsid w:val="00B907D5"/>
    <w:rsid w:val="00B90866"/>
    <w:rsid w:val="00B90F73"/>
    <w:rsid w:val="00B9127B"/>
    <w:rsid w:val="00B91517"/>
    <w:rsid w:val="00B9281B"/>
    <w:rsid w:val="00B929E5"/>
    <w:rsid w:val="00B92D8D"/>
    <w:rsid w:val="00B93554"/>
    <w:rsid w:val="00B93764"/>
    <w:rsid w:val="00B93B59"/>
    <w:rsid w:val="00B93F53"/>
    <w:rsid w:val="00B9406A"/>
    <w:rsid w:val="00B94BB8"/>
    <w:rsid w:val="00B94C47"/>
    <w:rsid w:val="00B951C3"/>
    <w:rsid w:val="00B95853"/>
    <w:rsid w:val="00B961E6"/>
    <w:rsid w:val="00B96842"/>
    <w:rsid w:val="00B96C86"/>
    <w:rsid w:val="00B9704A"/>
    <w:rsid w:val="00B977A2"/>
    <w:rsid w:val="00BA0102"/>
    <w:rsid w:val="00BA02F4"/>
    <w:rsid w:val="00BA0878"/>
    <w:rsid w:val="00BA197F"/>
    <w:rsid w:val="00BA1ECC"/>
    <w:rsid w:val="00BA2037"/>
    <w:rsid w:val="00BA222F"/>
    <w:rsid w:val="00BA2280"/>
    <w:rsid w:val="00BA2A08"/>
    <w:rsid w:val="00BA3A51"/>
    <w:rsid w:val="00BA3A92"/>
    <w:rsid w:val="00BA4126"/>
    <w:rsid w:val="00BA42B1"/>
    <w:rsid w:val="00BA43D1"/>
    <w:rsid w:val="00BA5093"/>
    <w:rsid w:val="00BA5390"/>
    <w:rsid w:val="00BA56D2"/>
    <w:rsid w:val="00BA5D3E"/>
    <w:rsid w:val="00BA5D76"/>
    <w:rsid w:val="00BA6772"/>
    <w:rsid w:val="00BA76E0"/>
    <w:rsid w:val="00BB0169"/>
    <w:rsid w:val="00BB095A"/>
    <w:rsid w:val="00BB09F8"/>
    <w:rsid w:val="00BB0E06"/>
    <w:rsid w:val="00BB101E"/>
    <w:rsid w:val="00BB1178"/>
    <w:rsid w:val="00BB18CC"/>
    <w:rsid w:val="00BB2011"/>
    <w:rsid w:val="00BB2A25"/>
    <w:rsid w:val="00BB342C"/>
    <w:rsid w:val="00BB4237"/>
    <w:rsid w:val="00BB4FC2"/>
    <w:rsid w:val="00BB500C"/>
    <w:rsid w:val="00BB51E9"/>
    <w:rsid w:val="00BB5222"/>
    <w:rsid w:val="00BB5BCF"/>
    <w:rsid w:val="00BB6A7C"/>
    <w:rsid w:val="00BB6D95"/>
    <w:rsid w:val="00BB728F"/>
    <w:rsid w:val="00BB7EF0"/>
    <w:rsid w:val="00BC0233"/>
    <w:rsid w:val="00BC03B0"/>
    <w:rsid w:val="00BC041E"/>
    <w:rsid w:val="00BC06F5"/>
    <w:rsid w:val="00BC084D"/>
    <w:rsid w:val="00BC0C43"/>
    <w:rsid w:val="00BC0FDC"/>
    <w:rsid w:val="00BC1759"/>
    <w:rsid w:val="00BC1B53"/>
    <w:rsid w:val="00BC1BE3"/>
    <w:rsid w:val="00BC1D90"/>
    <w:rsid w:val="00BC1FA3"/>
    <w:rsid w:val="00BC3053"/>
    <w:rsid w:val="00BC3250"/>
    <w:rsid w:val="00BC327A"/>
    <w:rsid w:val="00BC3E2F"/>
    <w:rsid w:val="00BC4A13"/>
    <w:rsid w:val="00BC4B43"/>
    <w:rsid w:val="00BC4D2E"/>
    <w:rsid w:val="00BC4DB3"/>
    <w:rsid w:val="00BC520A"/>
    <w:rsid w:val="00BC5390"/>
    <w:rsid w:val="00BC57D9"/>
    <w:rsid w:val="00BC5E74"/>
    <w:rsid w:val="00BC637B"/>
    <w:rsid w:val="00BC68AD"/>
    <w:rsid w:val="00BC7685"/>
    <w:rsid w:val="00BD0D90"/>
    <w:rsid w:val="00BD1682"/>
    <w:rsid w:val="00BD1F04"/>
    <w:rsid w:val="00BD27AF"/>
    <w:rsid w:val="00BD2873"/>
    <w:rsid w:val="00BD2898"/>
    <w:rsid w:val="00BD32CC"/>
    <w:rsid w:val="00BD34F0"/>
    <w:rsid w:val="00BD38D2"/>
    <w:rsid w:val="00BD4414"/>
    <w:rsid w:val="00BD48AC"/>
    <w:rsid w:val="00BD4D2B"/>
    <w:rsid w:val="00BD4E27"/>
    <w:rsid w:val="00BD5F1A"/>
    <w:rsid w:val="00BD62A5"/>
    <w:rsid w:val="00BD6BB0"/>
    <w:rsid w:val="00BD6D12"/>
    <w:rsid w:val="00BD6DA0"/>
    <w:rsid w:val="00BD7136"/>
    <w:rsid w:val="00BD73B3"/>
    <w:rsid w:val="00BD7444"/>
    <w:rsid w:val="00BD74C6"/>
    <w:rsid w:val="00BD75E8"/>
    <w:rsid w:val="00BD7D3E"/>
    <w:rsid w:val="00BE056F"/>
    <w:rsid w:val="00BE0712"/>
    <w:rsid w:val="00BE1063"/>
    <w:rsid w:val="00BE1234"/>
    <w:rsid w:val="00BE1C07"/>
    <w:rsid w:val="00BE1D5F"/>
    <w:rsid w:val="00BE2664"/>
    <w:rsid w:val="00BE2A68"/>
    <w:rsid w:val="00BE2B2C"/>
    <w:rsid w:val="00BE2DB2"/>
    <w:rsid w:val="00BE2ED1"/>
    <w:rsid w:val="00BE2FA6"/>
    <w:rsid w:val="00BE31A0"/>
    <w:rsid w:val="00BE333F"/>
    <w:rsid w:val="00BE3A2C"/>
    <w:rsid w:val="00BE3B24"/>
    <w:rsid w:val="00BE3F66"/>
    <w:rsid w:val="00BE57ED"/>
    <w:rsid w:val="00BE6239"/>
    <w:rsid w:val="00BE669F"/>
    <w:rsid w:val="00BE68A7"/>
    <w:rsid w:val="00BE6A0D"/>
    <w:rsid w:val="00BE6CE7"/>
    <w:rsid w:val="00BE70BF"/>
    <w:rsid w:val="00BE7406"/>
    <w:rsid w:val="00BE7515"/>
    <w:rsid w:val="00BE7603"/>
    <w:rsid w:val="00BE7861"/>
    <w:rsid w:val="00BF09A2"/>
    <w:rsid w:val="00BF0A62"/>
    <w:rsid w:val="00BF0C50"/>
    <w:rsid w:val="00BF11AD"/>
    <w:rsid w:val="00BF1495"/>
    <w:rsid w:val="00BF1713"/>
    <w:rsid w:val="00BF1DEF"/>
    <w:rsid w:val="00BF21D1"/>
    <w:rsid w:val="00BF2457"/>
    <w:rsid w:val="00BF2D66"/>
    <w:rsid w:val="00BF2E04"/>
    <w:rsid w:val="00BF3279"/>
    <w:rsid w:val="00BF4514"/>
    <w:rsid w:val="00BF458F"/>
    <w:rsid w:val="00BF4A51"/>
    <w:rsid w:val="00BF4A84"/>
    <w:rsid w:val="00BF4F19"/>
    <w:rsid w:val="00BF4F60"/>
    <w:rsid w:val="00BF53CE"/>
    <w:rsid w:val="00BF565C"/>
    <w:rsid w:val="00BF59D4"/>
    <w:rsid w:val="00BF6448"/>
    <w:rsid w:val="00BF6484"/>
    <w:rsid w:val="00BF65D7"/>
    <w:rsid w:val="00BF74C7"/>
    <w:rsid w:val="00BF7DDB"/>
    <w:rsid w:val="00C00207"/>
    <w:rsid w:val="00C00AE9"/>
    <w:rsid w:val="00C01072"/>
    <w:rsid w:val="00C011D8"/>
    <w:rsid w:val="00C015F1"/>
    <w:rsid w:val="00C01810"/>
    <w:rsid w:val="00C01843"/>
    <w:rsid w:val="00C01CA5"/>
    <w:rsid w:val="00C01F33"/>
    <w:rsid w:val="00C025AC"/>
    <w:rsid w:val="00C029E9"/>
    <w:rsid w:val="00C02CC6"/>
    <w:rsid w:val="00C02F58"/>
    <w:rsid w:val="00C03011"/>
    <w:rsid w:val="00C035D2"/>
    <w:rsid w:val="00C03627"/>
    <w:rsid w:val="00C040F7"/>
    <w:rsid w:val="00C044AB"/>
    <w:rsid w:val="00C05706"/>
    <w:rsid w:val="00C058C9"/>
    <w:rsid w:val="00C05A53"/>
    <w:rsid w:val="00C05B85"/>
    <w:rsid w:val="00C05C3B"/>
    <w:rsid w:val="00C0628B"/>
    <w:rsid w:val="00C064E8"/>
    <w:rsid w:val="00C0679A"/>
    <w:rsid w:val="00C067D4"/>
    <w:rsid w:val="00C06F0F"/>
    <w:rsid w:val="00C070A1"/>
    <w:rsid w:val="00C07377"/>
    <w:rsid w:val="00C0754A"/>
    <w:rsid w:val="00C076A0"/>
    <w:rsid w:val="00C10205"/>
    <w:rsid w:val="00C103C4"/>
    <w:rsid w:val="00C10478"/>
    <w:rsid w:val="00C104FD"/>
    <w:rsid w:val="00C11F7E"/>
    <w:rsid w:val="00C1209F"/>
    <w:rsid w:val="00C12107"/>
    <w:rsid w:val="00C12691"/>
    <w:rsid w:val="00C13584"/>
    <w:rsid w:val="00C13C80"/>
    <w:rsid w:val="00C13EBB"/>
    <w:rsid w:val="00C147F6"/>
    <w:rsid w:val="00C14CDE"/>
    <w:rsid w:val="00C14D4B"/>
    <w:rsid w:val="00C151FF"/>
    <w:rsid w:val="00C154BB"/>
    <w:rsid w:val="00C15550"/>
    <w:rsid w:val="00C15E78"/>
    <w:rsid w:val="00C16649"/>
    <w:rsid w:val="00C1680B"/>
    <w:rsid w:val="00C1695A"/>
    <w:rsid w:val="00C16A2F"/>
    <w:rsid w:val="00C16C96"/>
    <w:rsid w:val="00C1751D"/>
    <w:rsid w:val="00C176F0"/>
    <w:rsid w:val="00C179F1"/>
    <w:rsid w:val="00C200FD"/>
    <w:rsid w:val="00C202A4"/>
    <w:rsid w:val="00C203A3"/>
    <w:rsid w:val="00C20796"/>
    <w:rsid w:val="00C20A24"/>
    <w:rsid w:val="00C20EF0"/>
    <w:rsid w:val="00C21B47"/>
    <w:rsid w:val="00C21B62"/>
    <w:rsid w:val="00C22208"/>
    <w:rsid w:val="00C2236D"/>
    <w:rsid w:val="00C22C3C"/>
    <w:rsid w:val="00C22DD5"/>
    <w:rsid w:val="00C22F78"/>
    <w:rsid w:val="00C23103"/>
    <w:rsid w:val="00C238C3"/>
    <w:rsid w:val="00C23D11"/>
    <w:rsid w:val="00C24885"/>
    <w:rsid w:val="00C25170"/>
    <w:rsid w:val="00C25EE0"/>
    <w:rsid w:val="00C262E5"/>
    <w:rsid w:val="00C266EB"/>
    <w:rsid w:val="00C27930"/>
    <w:rsid w:val="00C279B5"/>
    <w:rsid w:val="00C27C45"/>
    <w:rsid w:val="00C27D42"/>
    <w:rsid w:val="00C27DB8"/>
    <w:rsid w:val="00C32530"/>
    <w:rsid w:val="00C32797"/>
    <w:rsid w:val="00C3279E"/>
    <w:rsid w:val="00C32801"/>
    <w:rsid w:val="00C32BDE"/>
    <w:rsid w:val="00C331AE"/>
    <w:rsid w:val="00C338B3"/>
    <w:rsid w:val="00C33A48"/>
    <w:rsid w:val="00C33BDB"/>
    <w:rsid w:val="00C34075"/>
    <w:rsid w:val="00C34333"/>
    <w:rsid w:val="00C346A2"/>
    <w:rsid w:val="00C34BCD"/>
    <w:rsid w:val="00C34BFD"/>
    <w:rsid w:val="00C34C64"/>
    <w:rsid w:val="00C34DAB"/>
    <w:rsid w:val="00C350F4"/>
    <w:rsid w:val="00C351EE"/>
    <w:rsid w:val="00C359FD"/>
    <w:rsid w:val="00C35EEF"/>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F60"/>
    <w:rsid w:val="00C411F1"/>
    <w:rsid w:val="00C420B6"/>
    <w:rsid w:val="00C421D3"/>
    <w:rsid w:val="00C42A17"/>
    <w:rsid w:val="00C436DD"/>
    <w:rsid w:val="00C43814"/>
    <w:rsid w:val="00C43F9F"/>
    <w:rsid w:val="00C441AB"/>
    <w:rsid w:val="00C44690"/>
    <w:rsid w:val="00C44B87"/>
    <w:rsid w:val="00C44D81"/>
    <w:rsid w:val="00C451DB"/>
    <w:rsid w:val="00C452B7"/>
    <w:rsid w:val="00C45432"/>
    <w:rsid w:val="00C4554C"/>
    <w:rsid w:val="00C456FD"/>
    <w:rsid w:val="00C46306"/>
    <w:rsid w:val="00C46790"/>
    <w:rsid w:val="00C473A5"/>
    <w:rsid w:val="00C500FA"/>
    <w:rsid w:val="00C50533"/>
    <w:rsid w:val="00C5073C"/>
    <w:rsid w:val="00C50E44"/>
    <w:rsid w:val="00C511D9"/>
    <w:rsid w:val="00C51317"/>
    <w:rsid w:val="00C51385"/>
    <w:rsid w:val="00C516A7"/>
    <w:rsid w:val="00C51714"/>
    <w:rsid w:val="00C51D45"/>
    <w:rsid w:val="00C51D73"/>
    <w:rsid w:val="00C52192"/>
    <w:rsid w:val="00C52320"/>
    <w:rsid w:val="00C5243C"/>
    <w:rsid w:val="00C52468"/>
    <w:rsid w:val="00C524B7"/>
    <w:rsid w:val="00C52911"/>
    <w:rsid w:val="00C529A1"/>
    <w:rsid w:val="00C52B1B"/>
    <w:rsid w:val="00C531BF"/>
    <w:rsid w:val="00C534DE"/>
    <w:rsid w:val="00C539A5"/>
    <w:rsid w:val="00C53D15"/>
    <w:rsid w:val="00C547A7"/>
    <w:rsid w:val="00C54995"/>
    <w:rsid w:val="00C54C80"/>
    <w:rsid w:val="00C54D41"/>
    <w:rsid w:val="00C54DB3"/>
    <w:rsid w:val="00C5511A"/>
    <w:rsid w:val="00C553F1"/>
    <w:rsid w:val="00C55B17"/>
    <w:rsid w:val="00C56380"/>
    <w:rsid w:val="00C56AE0"/>
    <w:rsid w:val="00C57330"/>
    <w:rsid w:val="00C5773A"/>
    <w:rsid w:val="00C60783"/>
    <w:rsid w:val="00C60E10"/>
    <w:rsid w:val="00C60EA9"/>
    <w:rsid w:val="00C610A7"/>
    <w:rsid w:val="00C6122A"/>
    <w:rsid w:val="00C61309"/>
    <w:rsid w:val="00C61CBA"/>
    <w:rsid w:val="00C6262C"/>
    <w:rsid w:val="00C63948"/>
    <w:rsid w:val="00C64672"/>
    <w:rsid w:val="00C64D54"/>
    <w:rsid w:val="00C64DCB"/>
    <w:rsid w:val="00C65097"/>
    <w:rsid w:val="00C65BCC"/>
    <w:rsid w:val="00C65DAF"/>
    <w:rsid w:val="00C6631E"/>
    <w:rsid w:val="00C66320"/>
    <w:rsid w:val="00C663B9"/>
    <w:rsid w:val="00C66D2B"/>
    <w:rsid w:val="00C67CAA"/>
    <w:rsid w:val="00C702DB"/>
    <w:rsid w:val="00C70697"/>
    <w:rsid w:val="00C70A30"/>
    <w:rsid w:val="00C70EE4"/>
    <w:rsid w:val="00C71097"/>
    <w:rsid w:val="00C7126E"/>
    <w:rsid w:val="00C71764"/>
    <w:rsid w:val="00C72093"/>
    <w:rsid w:val="00C720D8"/>
    <w:rsid w:val="00C72579"/>
    <w:rsid w:val="00C725E2"/>
    <w:rsid w:val="00C729E0"/>
    <w:rsid w:val="00C72BAE"/>
    <w:rsid w:val="00C72BD4"/>
    <w:rsid w:val="00C72EC3"/>
    <w:rsid w:val="00C72EF4"/>
    <w:rsid w:val="00C736D9"/>
    <w:rsid w:val="00C73B16"/>
    <w:rsid w:val="00C73BB8"/>
    <w:rsid w:val="00C744FE"/>
    <w:rsid w:val="00C746BF"/>
    <w:rsid w:val="00C74779"/>
    <w:rsid w:val="00C747B3"/>
    <w:rsid w:val="00C750DB"/>
    <w:rsid w:val="00C754C9"/>
    <w:rsid w:val="00C75D2F"/>
    <w:rsid w:val="00C7610D"/>
    <w:rsid w:val="00C7634C"/>
    <w:rsid w:val="00C764B3"/>
    <w:rsid w:val="00C767BE"/>
    <w:rsid w:val="00C76E3C"/>
    <w:rsid w:val="00C7722C"/>
    <w:rsid w:val="00C772F7"/>
    <w:rsid w:val="00C7781E"/>
    <w:rsid w:val="00C7797F"/>
    <w:rsid w:val="00C77EDF"/>
    <w:rsid w:val="00C80A53"/>
    <w:rsid w:val="00C80B81"/>
    <w:rsid w:val="00C81568"/>
    <w:rsid w:val="00C81A83"/>
    <w:rsid w:val="00C81C62"/>
    <w:rsid w:val="00C820E9"/>
    <w:rsid w:val="00C8288C"/>
    <w:rsid w:val="00C8297B"/>
    <w:rsid w:val="00C831E7"/>
    <w:rsid w:val="00C8469E"/>
    <w:rsid w:val="00C856D4"/>
    <w:rsid w:val="00C85727"/>
    <w:rsid w:val="00C85C36"/>
    <w:rsid w:val="00C8601B"/>
    <w:rsid w:val="00C8642E"/>
    <w:rsid w:val="00C8645D"/>
    <w:rsid w:val="00C86BE2"/>
    <w:rsid w:val="00C86F0E"/>
    <w:rsid w:val="00C87010"/>
    <w:rsid w:val="00C87C13"/>
    <w:rsid w:val="00C9027A"/>
    <w:rsid w:val="00C9064A"/>
    <w:rsid w:val="00C9068E"/>
    <w:rsid w:val="00C90B3D"/>
    <w:rsid w:val="00C90CE4"/>
    <w:rsid w:val="00C91000"/>
    <w:rsid w:val="00C914E2"/>
    <w:rsid w:val="00C9154C"/>
    <w:rsid w:val="00C91954"/>
    <w:rsid w:val="00C91B75"/>
    <w:rsid w:val="00C91C90"/>
    <w:rsid w:val="00C922BE"/>
    <w:rsid w:val="00C924A4"/>
    <w:rsid w:val="00C93413"/>
    <w:rsid w:val="00C93537"/>
    <w:rsid w:val="00C93814"/>
    <w:rsid w:val="00C938A9"/>
    <w:rsid w:val="00C93C4A"/>
    <w:rsid w:val="00C93C4B"/>
    <w:rsid w:val="00C9408F"/>
    <w:rsid w:val="00C940C3"/>
    <w:rsid w:val="00C944AB"/>
    <w:rsid w:val="00C94773"/>
    <w:rsid w:val="00C94969"/>
    <w:rsid w:val="00C94F9E"/>
    <w:rsid w:val="00C95B40"/>
    <w:rsid w:val="00C95DE7"/>
    <w:rsid w:val="00C95EFA"/>
    <w:rsid w:val="00C960F2"/>
    <w:rsid w:val="00C96415"/>
    <w:rsid w:val="00C9694E"/>
    <w:rsid w:val="00C96CBE"/>
    <w:rsid w:val="00C96F51"/>
    <w:rsid w:val="00C97520"/>
    <w:rsid w:val="00CA026E"/>
    <w:rsid w:val="00CA0AD6"/>
    <w:rsid w:val="00CA132F"/>
    <w:rsid w:val="00CA18D1"/>
    <w:rsid w:val="00CA1A55"/>
    <w:rsid w:val="00CA1ED8"/>
    <w:rsid w:val="00CA22C8"/>
    <w:rsid w:val="00CA2776"/>
    <w:rsid w:val="00CA2779"/>
    <w:rsid w:val="00CA2923"/>
    <w:rsid w:val="00CA42E7"/>
    <w:rsid w:val="00CA6289"/>
    <w:rsid w:val="00CA6500"/>
    <w:rsid w:val="00CA65E2"/>
    <w:rsid w:val="00CA69F8"/>
    <w:rsid w:val="00CA6A15"/>
    <w:rsid w:val="00CA6C77"/>
    <w:rsid w:val="00CA6CC4"/>
    <w:rsid w:val="00CA6E8B"/>
    <w:rsid w:val="00CA72F4"/>
    <w:rsid w:val="00CA743C"/>
    <w:rsid w:val="00CA747A"/>
    <w:rsid w:val="00CA79B4"/>
    <w:rsid w:val="00CA7C0C"/>
    <w:rsid w:val="00CB024D"/>
    <w:rsid w:val="00CB02D2"/>
    <w:rsid w:val="00CB07D7"/>
    <w:rsid w:val="00CB07E6"/>
    <w:rsid w:val="00CB097D"/>
    <w:rsid w:val="00CB0BBB"/>
    <w:rsid w:val="00CB1185"/>
    <w:rsid w:val="00CB1F63"/>
    <w:rsid w:val="00CB2B40"/>
    <w:rsid w:val="00CB2E53"/>
    <w:rsid w:val="00CB2E9B"/>
    <w:rsid w:val="00CB31D0"/>
    <w:rsid w:val="00CB3595"/>
    <w:rsid w:val="00CB3966"/>
    <w:rsid w:val="00CB3D2B"/>
    <w:rsid w:val="00CB4023"/>
    <w:rsid w:val="00CB4355"/>
    <w:rsid w:val="00CB512C"/>
    <w:rsid w:val="00CB54DE"/>
    <w:rsid w:val="00CB54F3"/>
    <w:rsid w:val="00CB5880"/>
    <w:rsid w:val="00CB5C1F"/>
    <w:rsid w:val="00CB5E2B"/>
    <w:rsid w:val="00CB7170"/>
    <w:rsid w:val="00CB7B0A"/>
    <w:rsid w:val="00CB7C55"/>
    <w:rsid w:val="00CC01D4"/>
    <w:rsid w:val="00CC0222"/>
    <w:rsid w:val="00CC040E"/>
    <w:rsid w:val="00CC06FA"/>
    <w:rsid w:val="00CC0CC2"/>
    <w:rsid w:val="00CC0E06"/>
    <w:rsid w:val="00CC111F"/>
    <w:rsid w:val="00CC173A"/>
    <w:rsid w:val="00CC1974"/>
    <w:rsid w:val="00CC1AD3"/>
    <w:rsid w:val="00CC2011"/>
    <w:rsid w:val="00CC257C"/>
    <w:rsid w:val="00CC28B1"/>
    <w:rsid w:val="00CC2E8C"/>
    <w:rsid w:val="00CC3EA0"/>
    <w:rsid w:val="00CC413E"/>
    <w:rsid w:val="00CC47A6"/>
    <w:rsid w:val="00CC5477"/>
    <w:rsid w:val="00CC57F6"/>
    <w:rsid w:val="00CC5B23"/>
    <w:rsid w:val="00CC5B5A"/>
    <w:rsid w:val="00CC6093"/>
    <w:rsid w:val="00CC6096"/>
    <w:rsid w:val="00CC6195"/>
    <w:rsid w:val="00CC64E2"/>
    <w:rsid w:val="00CC6974"/>
    <w:rsid w:val="00CC6DAD"/>
    <w:rsid w:val="00CC6DC5"/>
    <w:rsid w:val="00CC6EBE"/>
    <w:rsid w:val="00CC6FA4"/>
    <w:rsid w:val="00CC70CA"/>
    <w:rsid w:val="00CC75E8"/>
    <w:rsid w:val="00CC7A47"/>
    <w:rsid w:val="00CC7B45"/>
    <w:rsid w:val="00CD0023"/>
    <w:rsid w:val="00CD050B"/>
    <w:rsid w:val="00CD08A5"/>
    <w:rsid w:val="00CD0D97"/>
    <w:rsid w:val="00CD1188"/>
    <w:rsid w:val="00CD1881"/>
    <w:rsid w:val="00CD1AF3"/>
    <w:rsid w:val="00CD23AD"/>
    <w:rsid w:val="00CD2D8D"/>
    <w:rsid w:val="00CD2ED1"/>
    <w:rsid w:val="00CD3149"/>
    <w:rsid w:val="00CD337B"/>
    <w:rsid w:val="00CD3626"/>
    <w:rsid w:val="00CD37AA"/>
    <w:rsid w:val="00CD4070"/>
    <w:rsid w:val="00CD45BE"/>
    <w:rsid w:val="00CD46B5"/>
    <w:rsid w:val="00CD47F7"/>
    <w:rsid w:val="00CD57BE"/>
    <w:rsid w:val="00CD5C79"/>
    <w:rsid w:val="00CD600B"/>
    <w:rsid w:val="00CD66D4"/>
    <w:rsid w:val="00CD66EA"/>
    <w:rsid w:val="00CD6D91"/>
    <w:rsid w:val="00CD7928"/>
    <w:rsid w:val="00CE0424"/>
    <w:rsid w:val="00CE0663"/>
    <w:rsid w:val="00CE14C9"/>
    <w:rsid w:val="00CE17E4"/>
    <w:rsid w:val="00CE1819"/>
    <w:rsid w:val="00CE199D"/>
    <w:rsid w:val="00CE1B9F"/>
    <w:rsid w:val="00CE1CEB"/>
    <w:rsid w:val="00CE1CEC"/>
    <w:rsid w:val="00CE2B0B"/>
    <w:rsid w:val="00CE2C72"/>
    <w:rsid w:val="00CE3474"/>
    <w:rsid w:val="00CE3685"/>
    <w:rsid w:val="00CE40D3"/>
    <w:rsid w:val="00CE4324"/>
    <w:rsid w:val="00CE4337"/>
    <w:rsid w:val="00CE44D1"/>
    <w:rsid w:val="00CE4988"/>
    <w:rsid w:val="00CE4C63"/>
    <w:rsid w:val="00CE56EC"/>
    <w:rsid w:val="00CE58F0"/>
    <w:rsid w:val="00CE63A6"/>
    <w:rsid w:val="00CE6696"/>
    <w:rsid w:val="00CE6B3F"/>
    <w:rsid w:val="00CE716C"/>
    <w:rsid w:val="00CE72AF"/>
    <w:rsid w:val="00CE7561"/>
    <w:rsid w:val="00CE7769"/>
    <w:rsid w:val="00CE7A05"/>
    <w:rsid w:val="00CE7E87"/>
    <w:rsid w:val="00CF035D"/>
    <w:rsid w:val="00CF0390"/>
    <w:rsid w:val="00CF0468"/>
    <w:rsid w:val="00CF0C7A"/>
    <w:rsid w:val="00CF11CC"/>
    <w:rsid w:val="00CF1354"/>
    <w:rsid w:val="00CF1604"/>
    <w:rsid w:val="00CF193D"/>
    <w:rsid w:val="00CF1BF2"/>
    <w:rsid w:val="00CF1C6C"/>
    <w:rsid w:val="00CF1D54"/>
    <w:rsid w:val="00CF1E0A"/>
    <w:rsid w:val="00CF204D"/>
    <w:rsid w:val="00CF22E2"/>
    <w:rsid w:val="00CF2A20"/>
    <w:rsid w:val="00CF3446"/>
    <w:rsid w:val="00CF3996"/>
    <w:rsid w:val="00CF3B1F"/>
    <w:rsid w:val="00CF3BF6"/>
    <w:rsid w:val="00CF3D10"/>
    <w:rsid w:val="00CF4925"/>
    <w:rsid w:val="00CF4F46"/>
    <w:rsid w:val="00CF5298"/>
    <w:rsid w:val="00CF5713"/>
    <w:rsid w:val="00CF57C5"/>
    <w:rsid w:val="00CF5F84"/>
    <w:rsid w:val="00CF625B"/>
    <w:rsid w:val="00CF66E3"/>
    <w:rsid w:val="00CF687E"/>
    <w:rsid w:val="00CF7726"/>
    <w:rsid w:val="00CF79A7"/>
    <w:rsid w:val="00D00562"/>
    <w:rsid w:val="00D005F1"/>
    <w:rsid w:val="00D00780"/>
    <w:rsid w:val="00D00809"/>
    <w:rsid w:val="00D00D55"/>
    <w:rsid w:val="00D010DB"/>
    <w:rsid w:val="00D018A3"/>
    <w:rsid w:val="00D01B57"/>
    <w:rsid w:val="00D01BF2"/>
    <w:rsid w:val="00D01C12"/>
    <w:rsid w:val="00D01E20"/>
    <w:rsid w:val="00D01E84"/>
    <w:rsid w:val="00D021D8"/>
    <w:rsid w:val="00D02517"/>
    <w:rsid w:val="00D02546"/>
    <w:rsid w:val="00D02600"/>
    <w:rsid w:val="00D02B99"/>
    <w:rsid w:val="00D0332A"/>
    <w:rsid w:val="00D0349B"/>
    <w:rsid w:val="00D03981"/>
    <w:rsid w:val="00D03E99"/>
    <w:rsid w:val="00D04892"/>
    <w:rsid w:val="00D051DC"/>
    <w:rsid w:val="00D0588D"/>
    <w:rsid w:val="00D05C94"/>
    <w:rsid w:val="00D05F98"/>
    <w:rsid w:val="00D061A5"/>
    <w:rsid w:val="00D063B0"/>
    <w:rsid w:val="00D06DF4"/>
    <w:rsid w:val="00D07571"/>
    <w:rsid w:val="00D077D7"/>
    <w:rsid w:val="00D07CA7"/>
    <w:rsid w:val="00D07D48"/>
    <w:rsid w:val="00D10249"/>
    <w:rsid w:val="00D10B4A"/>
    <w:rsid w:val="00D115BB"/>
    <w:rsid w:val="00D115C3"/>
    <w:rsid w:val="00D11897"/>
    <w:rsid w:val="00D11CFB"/>
    <w:rsid w:val="00D11F2A"/>
    <w:rsid w:val="00D11F9E"/>
    <w:rsid w:val="00D1216F"/>
    <w:rsid w:val="00D12B4D"/>
    <w:rsid w:val="00D12EAA"/>
    <w:rsid w:val="00D12F70"/>
    <w:rsid w:val="00D13135"/>
    <w:rsid w:val="00D13232"/>
    <w:rsid w:val="00D13525"/>
    <w:rsid w:val="00D13712"/>
    <w:rsid w:val="00D13E4E"/>
    <w:rsid w:val="00D141D1"/>
    <w:rsid w:val="00D14217"/>
    <w:rsid w:val="00D14300"/>
    <w:rsid w:val="00D14A32"/>
    <w:rsid w:val="00D14B36"/>
    <w:rsid w:val="00D14BFB"/>
    <w:rsid w:val="00D14D83"/>
    <w:rsid w:val="00D151E7"/>
    <w:rsid w:val="00D15631"/>
    <w:rsid w:val="00D15E24"/>
    <w:rsid w:val="00D1698D"/>
    <w:rsid w:val="00D16DC0"/>
    <w:rsid w:val="00D16ED3"/>
    <w:rsid w:val="00D1750E"/>
    <w:rsid w:val="00D1764D"/>
    <w:rsid w:val="00D17751"/>
    <w:rsid w:val="00D17EF3"/>
    <w:rsid w:val="00D2028A"/>
    <w:rsid w:val="00D20A9E"/>
    <w:rsid w:val="00D20FF5"/>
    <w:rsid w:val="00D21321"/>
    <w:rsid w:val="00D21DA4"/>
    <w:rsid w:val="00D221E9"/>
    <w:rsid w:val="00D22206"/>
    <w:rsid w:val="00D22DBC"/>
    <w:rsid w:val="00D22E1F"/>
    <w:rsid w:val="00D239A7"/>
    <w:rsid w:val="00D23B90"/>
    <w:rsid w:val="00D23F47"/>
    <w:rsid w:val="00D24562"/>
    <w:rsid w:val="00D252F6"/>
    <w:rsid w:val="00D25696"/>
    <w:rsid w:val="00D25DB2"/>
    <w:rsid w:val="00D25DE7"/>
    <w:rsid w:val="00D26248"/>
    <w:rsid w:val="00D2655A"/>
    <w:rsid w:val="00D26771"/>
    <w:rsid w:val="00D26876"/>
    <w:rsid w:val="00D2694E"/>
    <w:rsid w:val="00D26C54"/>
    <w:rsid w:val="00D27596"/>
    <w:rsid w:val="00D276B9"/>
    <w:rsid w:val="00D303F3"/>
    <w:rsid w:val="00D30501"/>
    <w:rsid w:val="00D30683"/>
    <w:rsid w:val="00D306A3"/>
    <w:rsid w:val="00D30A5D"/>
    <w:rsid w:val="00D30B3C"/>
    <w:rsid w:val="00D30C98"/>
    <w:rsid w:val="00D30D47"/>
    <w:rsid w:val="00D30FDD"/>
    <w:rsid w:val="00D31A76"/>
    <w:rsid w:val="00D31F2A"/>
    <w:rsid w:val="00D325D7"/>
    <w:rsid w:val="00D32D2E"/>
    <w:rsid w:val="00D32F58"/>
    <w:rsid w:val="00D33459"/>
    <w:rsid w:val="00D338E4"/>
    <w:rsid w:val="00D33B5E"/>
    <w:rsid w:val="00D33D32"/>
    <w:rsid w:val="00D33D8D"/>
    <w:rsid w:val="00D340BB"/>
    <w:rsid w:val="00D34270"/>
    <w:rsid w:val="00D3446B"/>
    <w:rsid w:val="00D34701"/>
    <w:rsid w:val="00D34A4F"/>
    <w:rsid w:val="00D34AAE"/>
    <w:rsid w:val="00D34CF6"/>
    <w:rsid w:val="00D34D2F"/>
    <w:rsid w:val="00D35029"/>
    <w:rsid w:val="00D3539D"/>
    <w:rsid w:val="00D355FD"/>
    <w:rsid w:val="00D36562"/>
    <w:rsid w:val="00D36666"/>
    <w:rsid w:val="00D366A6"/>
    <w:rsid w:val="00D36BE0"/>
    <w:rsid w:val="00D36E71"/>
    <w:rsid w:val="00D36E7A"/>
    <w:rsid w:val="00D37A61"/>
    <w:rsid w:val="00D37C4E"/>
    <w:rsid w:val="00D37D87"/>
    <w:rsid w:val="00D37E25"/>
    <w:rsid w:val="00D40426"/>
    <w:rsid w:val="00D40A48"/>
    <w:rsid w:val="00D40A94"/>
    <w:rsid w:val="00D40B33"/>
    <w:rsid w:val="00D40C64"/>
    <w:rsid w:val="00D418D6"/>
    <w:rsid w:val="00D418E2"/>
    <w:rsid w:val="00D41A87"/>
    <w:rsid w:val="00D41FC4"/>
    <w:rsid w:val="00D42107"/>
    <w:rsid w:val="00D4226C"/>
    <w:rsid w:val="00D42628"/>
    <w:rsid w:val="00D426D3"/>
    <w:rsid w:val="00D4299B"/>
    <w:rsid w:val="00D429C8"/>
    <w:rsid w:val="00D42CDF"/>
    <w:rsid w:val="00D42ED2"/>
    <w:rsid w:val="00D4318F"/>
    <w:rsid w:val="00D438BF"/>
    <w:rsid w:val="00D439BF"/>
    <w:rsid w:val="00D43AB3"/>
    <w:rsid w:val="00D43D57"/>
    <w:rsid w:val="00D440F0"/>
    <w:rsid w:val="00D440F8"/>
    <w:rsid w:val="00D44F5A"/>
    <w:rsid w:val="00D4532F"/>
    <w:rsid w:val="00D45B51"/>
    <w:rsid w:val="00D45F6B"/>
    <w:rsid w:val="00D46566"/>
    <w:rsid w:val="00D46836"/>
    <w:rsid w:val="00D468D6"/>
    <w:rsid w:val="00D46B4E"/>
    <w:rsid w:val="00D46BA5"/>
    <w:rsid w:val="00D46F32"/>
    <w:rsid w:val="00D46FE1"/>
    <w:rsid w:val="00D47011"/>
    <w:rsid w:val="00D47230"/>
    <w:rsid w:val="00D47BDA"/>
    <w:rsid w:val="00D47EC7"/>
    <w:rsid w:val="00D51042"/>
    <w:rsid w:val="00D510F7"/>
    <w:rsid w:val="00D5138D"/>
    <w:rsid w:val="00D51B17"/>
    <w:rsid w:val="00D51FF6"/>
    <w:rsid w:val="00D520B5"/>
    <w:rsid w:val="00D52C78"/>
    <w:rsid w:val="00D52E22"/>
    <w:rsid w:val="00D52E35"/>
    <w:rsid w:val="00D533F8"/>
    <w:rsid w:val="00D541E3"/>
    <w:rsid w:val="00D546A5"/>
    <w:rsid w:val="00D546FF"/>
    <w:rsid w:val="00D54934"/>
    <w:rsid w:val="00D54992"/>
    <w:rsid w:val="00D549FA"/>
    <w:rsid w:val="00D54A4D"/>
    <w:rsid w:val="00D554D5"/>
    <w:rsid w:val="00D55638"/>
    <w:rsid w:val="00D55AD5"/>
    <w:rsid w:val="00D55CAB"/>
    <w:rsid w:val="00D568BE"/>
    <w:rsid w:val="00D56D00"/>
    <w:rsid w:val="00D5709F"/>
    <w:rsid w:val="00D5736C"/>
    <w:rsid w:val="00D576CA"/>
    <w:rsid w:val="00D5799B"/>
    <w:rsid w:val="00D57EBA"/>
    <w:rsid w:val="00D6049E"/>
    <w:rsid w:val="00D6074A"/>
    <w:rsid w:val="00D6165C"/>
    <w:rsid w:val="00D61AF5"/>
    <w:rsid w:val="00D61ECD"/>
    <w:rsid w:val="00D62590"/>
    <w:rsid w:val="00D625EB"/>
    <w:rsid w:val="00D62656"/>
    <w:rsid w:val="00D62B6B"/>
    <w:rsid w:val="00D62C5B"/>
    <w:rsid w:val="00D62E07"/>
    <w:rsid w:val="00D62E8C"/>
    <w:rsid w:val="00D62F48"/>
    <w:rsid w:val="00D63210"/>
    <w:rsid w:val="00D636BC"/>
    <w:rsid w:val="00D63C95"/>
    <w:rsid w:val="00D6403F"/>
    <w:rsid w:val="00D641B2"/>
    <w:rsid w:val="00D64569"/>
    <w:rsid w:val="00D64D54"/>
    <w:rsid w:val="00D64E2A"/>
    <w:rsid w:val="00D65096"/>
    <w:rsid w:val="00D65148"/>
    <w:rsid w:val="00D652B5"/>
    <w:rsid w:val="00D658AE"/>
    <w:rsid w:val="00D65DC1"/>
    <w:rsid w:val="00D66155"/>
    <w:rsid w:val="00D66364"/>
    <w:rsid w:val="00D66613"/>
    <w:rsid w:val="00D67079"/>
    <w:rsid w:val="00D6731A"/>
    <w:rsid w:val="00D6779E"/>
    <w:rsid w:val="00D678B5"/>
    <w:rsid w:val="00D67B05"/>
    <w:rsid w:val="00D67C0C"/>
    <w:rsid w:val="00D67E3C"/>
    <w:rsid w:val="00D700BF"/>
    <w:rsid w:val="00D708B0"/>
    <w:rsid w:val="00D70B50"/>
    <w:rsid w:val="00D71099"/>
    <w:rsid w:val="00D711E5"/>
    <w:rsid w:val="00D71699"/>
    <w:rsid w:val="00D71ACC"/>
    <w:rsid w:val="00D71BE1"/>
    <w:rsid w:val="00D722D3"/>
    <w:rsid w:val="00D725F0"/>
    <w:rsid w:val="00D729A0"/>
    <w:rsid w:val="00D72D6E"/>
    <w:rsid w:val="00D72F59"/>
    <w:rsid w:val="00D73532"/>
    <w:rsid w:val="00D739E3"/>
    <w:rsid w:val="00D74513"/>
    <w:rsid w:val="00D745D8"/>
    <w:rsid w:val="00D745F6"/>
    <w:rsid w:val="00D74C22"/>
    <w:rsid w:val="00D74C46"/>
    <w:rsid w:val="00D7539D"/>
    <w:rsid w:val="00D758F8"/>
    <w:rsid w:val="00D75BFF"/>
    <w:rsid w:val="00D76244"/>
    <w:rsid w:val="00D76525"/>
    <w:rsid w:val="00D76ADC"/>
    <w:rsid w:val="00D76C51"/>
    <w:rsid w:val="00D76D68"/>
    <w:rsid w:val="00D771AB"/>
    <w:rsid w:val="00D77B1D"/>
    <w:rsid w:val="00D8021F"/>
    <w:rsid w:val="00D80383"/>
    <w:rsid w:val="00D80897"/>
    <w:rsid w:val="00D80A8A"/>
    <w:rsid w:val="00D8200C"/>
    <w:rsid w:val="00D8210B"/>
    <w:rsid w:val="00D823C6"/>
    <w:rsid w:val="00D8240F"/>
    <w:rsid w:val="00D82D30"/>
    <w:rsid w:val="00D83188"/>
    <w:rsid w:val="00D8327F"/>
    <w:rsid w:val="00D836CB"/>
    <w:rsid w:val="00D849E3"/>
    <w:rsid w:val="00D84FA2"/>
    <w:rsid w:val="00D86859"/>
    <w:rsid w:val="00D86CA3"/>
    <w:rsid w:val="00D871CE"/>
    <w:rsid w:val="00D87D60"/>
    <w:rsid w:val="00D87FAD"/>
    <w:rsid w:val="00D901C1"/>
    <w:rsid w:val="00D9031E"/>
    <w:rsid w:val="00D9052B"/>
    <w:rsid w:val="00D906C7"/>
    <w:rsid w:val="00D916B0"/>
    <w:rsid w:val="00D9196D"/>
    <w:rsid w:val="00D924E2"/>
    <w:rsid w:val="00D926A1"/>
    <w:rsid w:val="00D92982"/>
    <w:rsid w:val="00D92A51"/>
    <w:rsid w:val="00D92F7D"/>
    <w:rsid w:val="00D934E1"/>
    <w:rsid w:val="00D9396B"/>
    <w:rsid w:val="00D93CD7"/>
    <w:rsid w:val="00D94232"/>
    <w:rsid w:val="00D94813"/>
    <w:rsid w:val="00D957AC"/>
    <w:rsid w:val="00D95EBA"/>
    <w:rsid w:val="00D95EEF"/>
    <w:rsid w:val="00D96B88"/>
    <w:rsid w:val="00D96C4D"/>
    <w:rsid w:val="00D970EB"/>
    <w:rsid w:val="00D97793"/>
    <w:rsid w:val="00D97E7E"/>
    <w:rsid w:val="00D97F88"/>
    <w:rsid w:val="00DA028E"/>
    <w:rsid w:val="00DA064F"/>
    <w:rsid w:val="00DA0695"/>
    <w:rsid w:val="00DA0BEB"/>
    <w:rsid w:val="00DA15D2"/>
    <w:rsid w:val="00DA19A6"/>
    <w:rsid w:val="00DA1AA2"/>
    <w:rsid w:val="00DA1BFA"/>
    <w:rsid w:val="00DA1C85"/>
    <w:rsid w:val="00DA1DBA"/>
    <w:rsid w:val="00DA237B"/>
    <w:rsid w:val="00DA2531"/>
    <w:rsid w:val="00DA26AB"/>
    <w:rsid w:val="00DA279B"/>
    <w:rsid w:val="00DA292A"/>
    <w:rsid w:val="00DA2AD9"/>
    <w:rsid w:val="00DA2AEC"/>
    <w:rsid w:val="00DA2B9D"/>
    <w:rsid w:val="00DA2BBD"/>
    <w:rsid w:val="00DA305E"/>
    <w:rsid w:val="00DA324D"/>
    <w:rsid w:val="00DA3260"/>
    <w:rsid w:val="00DA3467"/>
    <w:rsid w:val="00DA36E6"/>
    <w:rsid w:val="00DA40BB"/>
    <w:rsid w:val="00DA457F"/>
    <w:rsid w:val="00DA5417"/>
    <w:rsid w:val="00DA56E8"/>
    <w:rsid w:val="00DA5B57"/>
    <w:rsid w:val="00DA5D1D"/>
    <w:rsid w:val="00DA5EA7"/>
    <w:rsid w:val="00DA61EB"/>
    <w:rsid w:val="00DA61F9"/>
    <w:rsid w:val="00DA6BEE"/>
    <w:rsid w:val="00DA6C40"/>
    <w:rsid w:val="00DA6FAA"/>
    <w:rsid w:val="00DA74B4"/>
    <w:rsid w:val="00DB0A9F"/>
    <w:rsid w:val="00DB19E2"/>
    <w:rsid w:val="00DB1D60"/>
    <w:rsid w:val="00DB1E37"/>
    <w:rsid w:val="00DB2B7B"/>
    <w:rsid w:val="00DB2CC5"/>
    <w:rsid w:val="00DB372E"/>
    <w:rsid w:val="00DB377D"/>
    <w:rsid w:val="00DB379B"/>
    <w:rsid w:val="00DB428C"/>
    <w:rsid w:val="00DB4805"/>
    <w:rsid w:val="00DB4E1B"/>
    <w:rsid w:val="00DB4FC7"/>
    <w:rsid w:val="00DB5199"/>
    <w:rsid w:val="00DB52A9"/>
    <w:rsid w:val="00DB536C"/>
    <w:rsid w:val="00DB567E"/>
    <w:rsid w:val="00DB5F9D"/>
    <w:rsid w:val="00DB638F"/>
    <w:rsid w:val="00DB64A5"/>
    <w:rsid w:val="00DB6C1A"/>
    <w:rsid w:val="00DC0F95"/>
    <w:rsid w:val="00DC1010"/>
    <w:rsid w:val="00DC13AA"/>
    <w:rsid w:val="00DC157C"/>
    <w:rsid w:val="00DC1A1B"/>
    <w:rsid w:val="00DC21D5"/>
    <w:rsid w:val="00DC2605"/>
    <w:rsid w:val="00DC28FE"/>
    <w:rsid w:val="00DC2950"/>
    <w:rsid w:val="00DC2ABA"/>
    <w:rsid w:val="00DC2D36"/>
    <w:rsid w:val="00DC2E1D"/>
    <w:rsid w:val="00DC2E5E"/>
    <w:rsid w:val="00DC3238"/>
    <w:rsid w:val="00DC327E"/>
    <w:rsid w:val="00DC32FE"/>
    <w:rsid w:val="00DC3B50"/>
    <w:rsid w:val="00DC4701"/>
    <w:rsid w:val="00DC4BD8"/>
    <w:rsid w:val="00DC53EF"/>
    <w:rsid w:val="00DC5AA0"/>
    <w:rsid w:val="00DC6023"/>
    <w:rsid w:val="00DC6099"/>
    <w:rsid w:val="00DC64A8"/>
    <w:rsid w:val="00DC6571"/>
    <w:rsid w:val="00DC663C"/>
    <w:rsid w:val="00DC6664"/>
    <w:rsid w:val="00DC67FA"/>
    <w:rsid w:val="00DC7304"/>
    <w:rsid w:val="00DC73D9"/>
    <w:rsid w:val="00DC742C"/>
    <w:rsid w:val="00DC75F3"/>
    <w:rsid w:val="00DC7775"/>
    <w:rsid w:val="00DC7826"/>
    <w:rsid w:val="00DD058C"/>
    <w:rsid w:val="00DD0762"/>
    <w:rsid w:val="00DD1BA7"/>
    <w:rsid w:val="00DD229E"/>
    <w:rsid w:val="00DD310E"/>
    <w:rsid w:val="00DD4A3B"/>
    <w:rsid w:val="00DD4BA5"/>
    <w:rsid w:val="00DD4CF9"/>
    <w:rsid w:val="00DD5BFB"/>
    <w:rsid w:val="00DD5F2B"/>
    <w:rsid w:val="00DD632A"/>
    <w:rsid w:val="00DD6403"/>
    <w:rsid w:val="00DD66B3"/>
    <w:rsid w:val="00DD68D1"/>
    <w:rsid w:val="00DD68FE"/>
    <w:rsid w:val="00DD691C"/>
    <w:rsid w:val="00DD6B53"/>
    <w:rsid w:val="00DD6BBD"/>
    <w:rsid w:val="00DD6C66"/>
    <w:rsid w:val="00DD6CB2"/>
    <w:rsid w:val="00DD6D30"/>
    <w:rsid w:val="00DD6E1D"/>
    <w:rsid w:val="00DD6EA5"/>
    <w:rsid w:val="00DD7056"/>
    <w:rsid w:val="00DD7555"/>
    <w:rsid w:val="00DD7F1C"/>
    <w:rsid w:val="00DE06C2"/>
    <w:rsid w:val="00DE0BBB"/>
    <w:rsid w:val="00DE129C"/>
    <w:rsid w:val="00DE2295"/>
    <w:rsid w:val="00DE26F2"/>
    <w:rsid w:val="00DE2A40"/>
    <w:rsid w:val="00DE3338"/>
    <w:rsid w:val="00DE378D"/>
    <w:rsid w:val="00DE3CD8"/>
    <w:rsid w:val="00DE3F2D"/>
    <w:rsid w:val="00DE42A5"/>
    <w:rsid w:val="00DE508E"/>
    <w:rsid w:val="00DE5608"/>
    <w:rsid w:val="00DE56C1"/>
    <w:rsid w:val="00DE576D"/>
    <w:rsid w:val="00DE58D0"/>
    <w:rsid w:val="00DE5FCD"/>
    <w:rsid w:val="00DE6133"/>
    <w:rsid w:val="00DE654F"/>
    <w:rsid w:val="00DE6C8B"/>
    <w:rsid w:val="00DE6C99"/>
    <w:rsid w:val="00DE6E32"/>
    <w:rsid w:val="00DE797A"/>
    <w:rsid w:val="00DF016A"/>
    <w:rsid w:val="00DF041B"/>
    <w:rsid w:val="00DF08C3"/>
    <w:rsid w:val="00DF0B6E"/>
    <w:rsid w:val="00DF0BE7"/>
    <w:rsid w:val="00DF0F64"/>
    <w:rsid w:val="00DF124E"/>
    <w:rsid w:val="00DF15E0"/>
    <w:rsid w:val="00DF1C40"/>
    <w:rsid w:val="00DF1CB6"/>
    <w:rsid w:val="00DF20FA"/>
    <w:rsid w:val="00DF233E"/>
    <w:rsid w:val="00DF2B86"/>
    <w:rsid w:val="00DF2F3D"/>
    <w:rsid w:val="00DF3715"/>
    <w:rsid w:val="00DF37A0"/>
    <w:rsid w:val="00DF3B15"/>
    <w:rsid w:val="00DF3C24"/>
    <w:rsid w:val="00DF3F19"/>
    <w:rsid w:val="00DF4145"/>
    <w:rsid w:val="00DF437E"/>
    <w:rsid w:val="00DF47F2"/>
    <w:rsid w:val="00DF5025"/>
    <w:rsid w:val="00DF5509"/>
    <w:rsid w:val="00DF597D"/>
    <w:rsid w:val="00DF5ACB"/>
    <w:rsid w:val="00DF5DB7"/>
    <w:rsid w:val="00DF6A9A"/>
    <w:rsid w:val="00DF6C0C"/>
    <w:rsid w:val="00DF7085"/>
    <w:rsid w:val="00E00318"/>
    <w:rsid w:val="00E004E5"/>
    <w:rsid w:val="00E0058F"/>
    <w:rsid w:val="00E00870"/>
    <w:rsid w:val="00E00940"/>
    <w:rsid w:val="00E009B1"/>
    <w:rsid w:val="00E00C20"/>
    <w:rsid w:val="00E00D8C"/>
    <w:rsid w:val="00E00E79"/>
    <w:rsid w:val="00E0142B"/>
    <w:rsid w:val="00E01437"/>
    <w:rsid w:val="00E0166C"/>
    <w:rsid w:val="00E01678"/>
    <w:rsid w:val="00E016E6"/>
    <w:rsid w:val="00E0195B"/>
    <w:rsid w:val="00E0206A"/>
    <w:rsid w:val="00E020A2"/>
    <w:rsid w:val="00E0222D"/>
    <w:rsid w:val="00E026DD"/>
    <w:rsid w:val="00E027B3"/>
    <w:rsid w:val="00E02E09"/>
    <w:rsid w:val="00E02FB9"/>
    <w:rsid w:val="00E032BD"/>
    <w:rsid w:val="00E036CE"/>
    <w:rsid w:val="00E03C2E"/>
    <w:rsid w:val="00E044FB"/>
    <w:rsid w:val="00E05922"/>
    <w:rsid w:val="00E05BC7"/>
    <w:rsid w:val="00E06477"/>
    <w:rsid w:val="00E068A9"/>
    <w:rsid w:val="00E069A2"/>
    <w:rsid w:val="00E06B22"/>
    <w:rsid w:val="00E0709C"/>
    <w:rsid w:val="00E07118"/>
    <w:rsid w:val="00E074A1"/>
    <w:rsid w:val="00E07FA8"/>
    <w:rsid w:val="00E109F1"/>
    <w:rsid w:val="00E10CBF"/>
    <w:rsid w:val="00E10DEC"/>
    <w:rsid w:val="00E10F6E"/>
    <w:rsid w:val="00E110DA"/>
    <w:rsid w:val="00E110E7"/>
    <w:rsid w:val="00E111D0"/>
    <w:rsid w:val="00E11544"/>
    <w:rsid w:val="00E11790"/>
    <w:rsid w:val="00E11B20"/>
    <w:rsid w:val="00E11E79"/>
    <w:rsid w:val="00E11EE3"/>
    <w:rsid w:val="00E12777"/>
    <w:rsid w:val="00E128FA"/>
    <w:rsid w:val="00E12AD2"/>
    <w:rsid w:val="00E133BC"/>
    <w:rsid w:val="00E135F2"/>
    <w:rsid w:val="00E13613"/>
    <w:rsid w:val="00E13B3D"/>
    <w:rsid w:val="00E13EE1"/>
    <w:rsid w:val="00E13F04"/>
    <w:rsid w:val="00E1432E"/>
    <w:rsid w:val="00E147F2"/>
    <w:rsid w:val="00E14A42"/>
    <w:rsid w:val="00E1515F"/>
    <w:rsid w:val="00E15556"/>
    <w:rsid w:val="00E15BA2"/>
    <w:rsid w:val="00E15DB1"/>
    <w:rsid w:val="00E1632B"/>
    <w:rsid w:val="00E16385"/>
    <w:rsid w:val="00E165BD"/>
    <w:rsid w:val="00E1672F"/>
    <w:rsid w:val="00E16B75"/>
    <w:rsid w:val="00E16C79"/>
    <w:rsid w:val="00E16ECC"/>
    <w:rsid w:val="00E174D8"/>
    <w:rsid w:val="00E1750E"/>
    <w:rsid w:val="00E17FA2"/>
    <w:rsid w:val="00E201AD"/>
    <w:rsid w:val="00E20AEB"/>
    <w:rsid w:val="00E214C2"/>
    <w:rsid w:val="00E215A2"/>
    <w:rsid w:val="00E21B98"/>
    <w:rsid w:val="00E21EA5"/>
    <w:rsid w:val="00E220A1"/>
    <w:rsid w:val="00E2214E"/>
    <w:rsid w:val="00E22330"/>
    <w:rsid w:val="00E2236D"/>
    <w:rsid w:val="00E22A31"/>
    <w:rsid w:val="00E22BF4"/>
    <w:rsid w:val="00E22C85"/>
    <w:rsid w:val="00E22D71"/>
    <w:rsid w:val="00E239B8"/>
    <w:rsid w:val="00E239F6"/>
    <w:rsid w:val="00E23AED"/>
    <w:rsid w:val="00E23C03"/>
    <w:rsid w:val="00E24223"/>
    <w:rsid w:val="00E24763"/>
    <w:rsid w:val="00E24BF2"/>
    <w:rsid w:val="00E24E2E"/>
    <w:rsid w:val="00E25B15"/>
    <w:rsid w:val="00E25BBF"/>
    <w:rsid w:val="00E25CB6"/>
    <w:rsid w:val="00E25DA6"/>
    <w:rsid w:val="00E25DB8"/>
    <w:rsid w:val="00E25F5B"/>
    <w:rsid w:val="00E263FB"/>
    <w:rsid w:val="00E26CCE"/>
    <w:rsid w:val="00E26FAF"/>
    <w:rsid w:val="00E30033"/>
    <w:rsid w:val="00E30491"/>
    <w:rsid w:val="00E30AB8"/>
    <w:rsid w:val="00E30B5A"/>
    <w:rsid w:val="00E30D91"/>
    <w:rsid w:val="00E3123D"/>
    <w:rsid w:val="00E31461"/>
    <w:rsid w:val="00E31493"/>
    <w:rsid w:val="00E31A2F"/>
    <w:rsid w:val="00E31D43"/>
    <w:rsid w:val="00E32069"/>
    <w:rsid w:val="00E323D9"/>
    <w:rsid w:val="00E32608"/>
    <w:rsid w:val="00E327E4"/>
    <w:rsid w:val="00E32852"/>
    <w:rsid w:val="00E32B50"/>
    <w:rsid w:val="00E334D6"/>
    <w:rsid w:val="00E33884"/>
    <w:rsid w:val="00E339B5"/>
    <w:rsid w:val="00E33DAD"/>
    <w:rsid w:val="00E34188"/>
    <w:rsid w:val="00E346D1"/>
    <w:rsid w:val="00E34B6E"/>
    <w:rsid w:val="00E35559"/>
    <w:rsid w:val="00E35B39"/>
    <w:rsid w:val="00E35BB4"/>
    <w:rsid w:val="00E35C0D"/>
    <w:rsid w:val="00E35CA4"/>
    <w:rsid w:val="00E35F91"/>
    <w:rsid w:val="00E36157"/>
    <w:rsid w:val="00E3674D"/>
    <w:rsid w:val="00E36DCA"/>
    <w:rsid w:val="00E3723A"/>
    <w:rsid w:val="00E37860"/>
    <w:rsid w:val="00E378B1"/>
    <w:rsid w:val="00E37CCD"/>
    <w:rsid w:val="00E40434"/>
    <w:rsid w:val="00E410BB"/>
    <w:rsid w:val="00E41483"/>
    <w:rsid w:val="00E41863"/>
    <w:rsid w:val="00E424E9"/>
    <w:rsid w:val="00E42886"/>
    <w:rsid w:val="00E42C10"/>
    <w:rsid w:val="00E43137"/>
    <w:rsid w:val="00E43695"/>
    <w:rsid w:val="00E436D4"/>
    <w:rsid w:val="00E439DF"/>
    <w:rsid w:val="00E43A46"/>
    <w:rsid w:val="00E43F33"/>
    <w:rsid w:val="00E446EB"/>
    <w:rsid w:val="00E446F1"/>
    <w:rsid w:val="00E44B84"/>
    <w:rsid w:val="00E450F1"/>
    <w:rsid w:val="00E4515B"/>
    <w:rsid w:val="00E45A6B"/>
    <w:rsid w:val="00E45A88"/>
    <w:rsid w:val="00E45CB8"/>
    <w:rsid w:val="00E4621C"/>
    <w:rsid w:val="00E46403"/>
    <w:rsid w:val="00E465D5"/>
    <w:rsid w:val="00E46886"/>
    <w:rsid w:val="00E46981"/>
    <w:rsid w:val="00E47137"/>
    <w:rsid w:val="00E47141"/>
    <w:rsid w:val="00E47833"/>
    <w:rsid w:val="00E47AEF"/>
    <w:rsid w:val="00E5014E"/>
    <w:rsid w:val="00E505BA"/>
    <w:rsid w:val="00E508C6"/>
    <w:rsid w:val="00E50D7F"/>
    <w:rsid w:val="00E50E6E"/>
    <w:rsid w:val="00E5213A"/>
    <w:rsid w:val="00E522C3"/>
    <w:rsid w:val="00E52377"/>
    <w:rsid w:val="00E5238E"/>
    <w:rsid w:val="00E52551"/>
    <w:rsid w:val="00E527EC"/>
    <w:rsid w:val="00E528EA"/>
    <w:rsid w:val="00E529B3"/>
    <w:rsid w:val="00E52DAF"/>
    <w:rsid w:val="00E52EB9"/>
    <w:rsid w:val="00E52EC9"/>
    <w:rsid w:val="00E5309C"/>
    <w:rsid w:val="00E53160"/>
    <w:rsid w:val="00E53A91"/>
    <w:rsid w:val="00E53AE0"/>
    <w:rsid w:val="00E53B75"/>
    <w:rsid w:val="00E53CBB"/>
    <w:rsid w:val="00E54001"/>
    <w:rsid w:val="00E5439C"/>
    <w:rsid w:val="00E544AC"/>
    <w:rsid w:val="00E54E3B"/>
    <w:rsid w:val="00E555DC"/>
    <w:rsid w:val="00E55988"/>
    <w:rsid w:val="00E559D9"/>
    <w:rsid w:val="00E55BC3"/>
    <w:rsid w:val="00E5606A"/>
    <w:rsid w:val="00E5646C"/>
    <w:rsid w:val="00E569FE"/>
    <w:rsid w:val="00E56FDF"/>
    <w:rsid w:val="00E57565"/>
    <w:rsid w:val="00E57711"/>
    <w:rsid w:val="00E5786A"/>
    <w:rsid w:val="00E57E7D"/>
    <w:rsid w:val="00E601BF"/>
    <w:rsid w:val="00E60F27"/>
    <w:rsid w:val="00E611DD"/>
    <w:rsid w:val="00E6151F"/>
    <w:rsid w:val="00E61D1A"/>
    <w:rsid w:val="00E621C7"/>
    <w:rsid w:val="00E623A3"/>
    <w:rsid w:val="00E625FE"/>
    <w:rsid w:val="00E6332E"/>
    <w:rsid w:val="00E636B0"/>
    <w:rsid w:val="00E63838"/>
    <w:rsid w:val="00E638EE"/>
    <w:rsid w:val="00E63A31"/>
    <w:rsid w:val="00E63CCF"/>
    <w:rsid w:val="00E63FB6"/>
    <w:rsid w:val="00E643C1"/>
    <w:rsid w:val="00E64434"/>
    <w:rsid w:val="00E646AF"/>
    <w:rsid w:val="00E64791"/>
    <w:rsid w:val="00E64AEC"/>
    <w:rsid w:val="00E64E8E"/>
    <w:rsid w:val="00E64FF1"/>
    <w:rsid w:val="00E65685"/>
    <w:rsid w:val="00E663EF"/>
    <w:rsid w:val="00E66973"/>
    <w:rsid w:val="00E66A0C"/>
    <w:rsid w:val="00E66A76"/>
    <w:rsid w:val="00E670C6"/>
    <w:rsid w:val="00E67A59"/>
    <w:rsid w:val="00E67C51"/>
    <w:rsid w:val="00E7025E"/>
    <w:rsid w:val="00E70F50"/>
    <w:rsid w:val="00E70F69"/>
    <w:rsid w:val="00E71DDC"/>
    <w:rsid w:val="00E71DF4"/>
    <w:rsid w:val="00E71EE9"/>
    <w:rsid w:val="00E72731"/>
    <w:rsid w:val="00E72C25"/>
    <w:rsid w:val="00E72D8C"/>
    <w:rsid w:val="00E72EFC"/>
    <w:rsid w:val="00E73003"/>
    <w:rsid w:val="00E73020"/>
    <w:rsid w:val="00E7330C"/>
    <w:rsid w:val="00E736FC"/>
    <w:rsid w:val="00E73800"/>
    <w:rsid w:val="00E73AF5"/>
    <w:rsid w:val="00E73B87"/>
    <w:rsid w:val="00E7409E"/>
    <w:rsid w:val="00E7459B"/>
    <w:rsid w:val="00E74C92"/>
    <w:rsid w:val="00E75237"/>
    <w:rsid w:val="00E75733"/>
    <w:rsid w:val="00E758EC"/>
    <w:rsid w:val="00E75F60"/>
    <w:rsid w:val="00E75F7F"/>
    <w:rsid w:val="00E76328"/>
    <w:rsid w:val="00E7696B"/>
    <w:rsid w:val="00E7699C"/>
    <w:rsid w:val="00E77635"/>
    <w:rsid w:val="00E77A96"/>
    <w:rsid w:val="00E77AEE"/>
    <w:rsid w:val="00E80230"/>
    <w:rsid w:val="00E81509"/>
    <w:rsid w:val="00E8155E"/>
    <w:rsid w:val="00E8162B"/>
    <w:rsid w:val="00E81CDB"/>
    <w:rsid w:val="00E822A9"/>
    <w:rsid w:val="00E8232F"/>
    <w:rsid w:val="00E8234C"/>
    <w:rsid w:val="00E82A99"/>
    <w:rsid w:val="00E8319E"/>
    <w:rsid w:val="00E8338E"/>
    <w:rsid w:val="00E8344B"/>
    <w:rsid w:val="00E83AA9"/>
    <w:rsid w:val="00E844AD"/>
    <w:rsid w:val="00E84838"/>
    <w:rsid w:val="00E8492E"/>
    <w:rsid w:val="00E84D33"/>
    <w:rsid w:val="00E856E9"/>
    <w:rsid w:val="00E85873"/>
    <w:rsid w:val="00E85928"/>
    <w:rsid w:val="00E85D87"/>
    <w:rsid w:val="00E85F66"/>
    <w:rsid w:val="00E863DE"/>
    <w:rsid w:val="00E8672C"/>
    <w:rsid w:val="00E86AAA"/>
    <w:rsid w:val="00E86AF5"/>
    <w:rsid w:val="00E86DB1"/>
    <w:rsid w:val="00E86F12"/>
    <w:rsid w:val="00E873C8"/>
    <w:rsid w:val="00E87744"/>
    <w:rsid w:val="00E877D4"/>
    <w:rsid w:val="00E87822"/>
    <w:rsid w:val="00E87CD6"/>
    <w:rsid w:val="00E87E45"/>
    <w:rsid w:val="00E900AB"/>
    <w:rsid w:val="00E90395"/>
    <w:rsid w:val="00E90E49"/>
    <w:rsid w:val="00E910BC"/>
    <w:rsid w:val="00E9149E"/>
    <w:rsid w:val="00E917F9"/>
    <w:rsid w:val="00E918F5"/>
    <w:rsid w:val="00E9205D"/>
    <w:rsid w:val="00E925F5"/>
    <w:rsid w:val="00E9291C"/>
    <w:rsid w:val="00E930F3"/>
    <w:rsid w:val="00E937F8"/>
    <w:rsid w:val="00E93A69"/>
    <w:rsid w:val="00E93FFE"/>
    <w:rsid w:val="00E942A4"/>
    <w:rsid w:val="00E9443A"/>
    <w:rsid w:val="00E947C6"/>
    <w:rsid w:val="00E948B1"/>
    <w:rsid w:val="00E94DC4"/>
    <w:rsid w:val="00E94F8A"/>
    <w:rsid w:val="00E9594A"/>
    <w:rsid w:val="00E95E36"/>
    <w:rsid w:val="00E95ED1"/>
    <w:rsid w:val="00E96135"/>
    <w:rsid w:val="00E9636C"/>
    <w:rsid w:val="00E967C6"/>
    <w:rsid w:val="00E9697F"/>
    <w:rsid w:val="00E96C7A"/>
    <w:rsid w:val="00E97507"/>
    <w:rsid w:val="00E9750C"/>
    <w:rsid w:val="00E97BF4"/>
    <w:rsid w:val="00EA06A0"/>
    <w:rsid w:val="00EA096D"/>
    <w:rsid w:val="00EA19F2"/>
    <w:rsid w:val="00EA218C"/>
    <w:rsid w:val="00EA2784"/>
    <w:rsid w:val="00EA31EB"/>
    <w:rsid w:val="00EA39EC"/>
    <w:rsid w:val="00EA3A60"/>
    <w:rsid w:val="00EA4437"/>
    <w:rsid w:val="00EA4504"/>
    <w:rsid w:val="00EA5331"/>
    <w:rsid w:val="00EA5433"/>
    <w:rsid w:val="00EA5CC7"/>
    <w:rsid w:val="00EA60ED"/>
    <w:rsid w:val="00EA64C2"/>
    <w:rsid w:val="00EA64EA"/>
    <w:rsid w:val="00EA6836"/>
    <w:rsid w:val="00EA70C4"/>
    <w:rsid w:val="00EA7347"/>
    <w:rsid w:val="00EA758B"/>
    <w:rsid w:val="00EA76D8"/>
    <w:rsid w:val="00EA7A41"/>
    <w:rsid w:val="00EA7AFF"/>
    <w:rsid w:val="00EA7D1A"/>
    <w:rsid w:val="00EB0188"/>
    <w:rsid w:val="00EB01BF"/>
    <w:rsid w:val="00EB0520"/>
    <w:rsid w:val="00EB077B"/>
    <w:rsid w:val="00EB1228"/>
    <w:rsid w:val="00EB16A4"/>
    <w:rsid w:val="00EB1779"/>
    <w:rsid w:val="00EB17BC"/>
    <w:rsid w:val="00EB1A08"/>
    <w:rsid w:val="00EB1AC2"/>
    <w:rsid w:val="00EB2CBE"/>
    <w:rsid w:val="00EB2E9E"/>
    <w:rsid w:val="00EB320E"/>
    <w:rsid w:val="00EB3428"/>
    <w:rsid w:val="00EB3A1D"/>
    <w:rsid w:val="00EB3C88"/>
    <w:rsid w:val="00EB4754"/>
    <w:rsid w:val="00EB4AAD"/>
    <w:rsid w:val="00EB4C84"/>
    <w:rsid w:val="00EB4EA2"/>
    <w:rsid w:val="00EB511C"/>
    <w:rsid w:val="00EB52A7"/>
    <w:rsid w:val="00EB5C7C"/>
    <w:rsid w:val="00EB6DF3"/>
    <w:rsid w:val="00EB6EDF"/>
    <w:rsid w:val="00EB7354"/>
    <w:rsid w:val="00EB77DD"/>
    <w:rsid w:val="00EB7A7F"/>
    <w:rsid w:val="00EB7BFB"/>
    <w:rsid w:val="00EC05E4"/>
    <w:rsid w:val="00EC0880"/>
    <w:rsid w:val="00EC0AF5"/>
    <w:rsid w:val="00EC0C52"/>
    <w:rsid w:val="00EC0D35"/>
    <w:rsid w:val="00EC1183"/>
    <w:rsid w:val="00EC11CC"/>
    <w:rsid w:val="00EC1497"/>
    <w:rsid w:val="00EC14D2"/>
    <w:rsid w:val="00EC1C93"/>
    <w:rsid w:val="00EC24D5"/>
    <w:rsid w:val="00EC270F"/>
    <w:rsid w:val="00EC27C6"/>
    <w:rsid w:val="00EC2A67"/>
    <w:rsid w:val="00EC2A99"/>
    <w:rsid w:val="00EC2C5E"/>
    <w:rsid w:val="00EC2EAA"/>
    <w:rsid w:val="00EC3921"/>
    <w:rsid w:val="00EC3ECC"/>
    <w:rsid w:val="00EC405C"/>
    <w:rsid w:val="00EC41AC"/>
    <w:rsid w:val="00EC4207"/>
    <w:rsid w:val="00EC4325"/>
    <w:rsid w:val="00EC47A5"/>
    <w:rsid w:val="00EC4B62"/>
    <w:rsid w:val="00EC5504"/>
    <w:rsid w:val="00EC5653"/>
    <w:rsid w:val="00EC58DE"/>
    <w:rsid w:val="00EC5C76"/>
    <w:rsid w:val="00EC5EE5"/>
    <w:rsid w:val="00EC678B"/>
    <w:rsid w:val="00EC6B57"/>
    <w:rsid w:val="00EC7084"/>
    <w:rsid w:val="00EC7128"/>
    <w:rsid w:val="00EC71CE"/>
    <w:rsid w:val="00EC7342"/>
    <w:rsid w:val="00ED1006"/>
    <w:rsid w:val="00ED11E8"/>
    <w:rsid w:val="00ED1658"/>
    <w:rsid w:val="00ED1C29"/>
    <w:rsid w:val="00ED1F39"/>
    <w:rsid w:val="00ED1F3D"/>
    <w:rsid w:val="00ED20E4"/>
    <w:rsid w:val="00ED21E6"/>
    <w:rsid w:val="00ED2AA2"/>
    <w:rsid w:val="00ED2E06"/>
    <w:rsid w:val="00ED344C"/>
    <w:rsid w:val="00ED3B96"/>
    <w:rsid w:val="00ED3DE0"/>
    <w:rsid w:val="00ED4103"/>
    <w:rsid w:val="00ED568D"/>
    <w:rsid w:val="00ED5EA3"/>
    <w:rsid w:val="00ED60BB"/>
    <w:rsid w:val="00ED66E7"/>
    <w:rsid w:val="00ED6C96"/>
    <w:rsid w:val="00ED7071"/>
    <w:rsid w:val="00ED7F5E"/>
    <w:rsid w:val="00EE0795"/>
    <w:rsid w:val="00EE08D2"/>
    <w:rsid w:val="00EE0E84"/>
    <w:rsid w:val="00EE1502"/>
    <w:rsid w:val="00EE1AC1"/>
    <w:rsid w:val="00EE1B9C"/>
    <w:rsid w:val="00EE1EC8"/>
    <w:rsid w:val="00EE1F59"/>
    <w:rsid w:val="00EE39CD"/>
    <w:rsid w:val="00EE46A0"/>
    <w:rsid w:val="00EE54FA"/>
    <w:rsid w:val="00EE555F"/>
    <w:rsid w:val="00EE5598"/>
    <w:rsid w:val="00EE55E3"/>
    <w:rsid w:val="00EE56E3"/>
    <w:rsid w:val="00EE57ED"/>
    <w:rsid w:val="00EE5975"/>
    <w:rsid w:val="00EE5DE6"/>
    <w:rsid w:val="00EE6036"/>
    <w:rsid w:val="00EE6932"/>
    <w:rsid w:val="00EE775C"/>
    <w:rsid w:val="00EE7916"/>
    <w:rsid w:val="00EE7BE1"/>
    <w:rsid w:val="00EE7D96"/>
    <w:rsid w:val="00EE7E30"/>
    <w:rsid w:val="00EF080F"/>
    <w:rsid w:val="00EF0998"/>
    <w:rsid w:val="00EF09D5"/>
    <w:rsid w:val="00EF0EA7"/>
    <w:rsid w:val="00EF0F4D"/>
    <w:rsid w:val="00EF11A5"/>
    <w:rsid w:val="00EF11FF"/>
    <w:rsid w:val="00EF12A3"/>
    <w:rsid w:val="00EF14FD"/>
    <w:rsid w:val="00EF15C9"/>
    <w:rsid w:val="00EF1674"/>
    <w:rsid w:val="00EF18FE"/>
    <w:rsid w:val="00EF1B85"/>
    <w:rsid w:val="00EF1D20"/>
    <w:rsid w:val="00EF25ED"/>
    <w:rsid w:val="00EF2617"/>
    <w:rsid w:val="00EF2CFF"/>
    <w:rsid w:val="00EF3078"/>
    <w:rsid w:val="00EF34BA"/>
    <w:rsid w:val="00EF39E3"/>
    <w:rsid w:val="00EF3EE7"/>
    <w:rsid w:val="00EF4A29"/>
    <w:rsid w:val="00EF4F44"/>
    <w:rsid w:val="00EF5787"/>
    <w:rsid w:val="00EF60D0"/>
    <w:rsid w:val="00EF679B"/>
    <w:rsid w:val="00EF6CF6"/>
    <w:rsid w:val="00EF7567"/>
    <w:rsid w:val="00EF7569"/>
    <w:rsid w:val="00EF7969"/>
    <w:rsid w:val="00EF7F02"/>
    <w:rsid w:val="00EF7FF5"/>
    <w:rsid w:val="00F00074"/>
    <w:rsid w:val="00F00F31"/>
    <w:rsid w:val="00F013CD"/>
    <w:rsid w:val="00F0144E"/>
    <w:rsid w:val="00F01ADF"/>
    <w:rsid w:val="00F0273C"/>
    <w:rsid w:val="00F0273F"/>
    <w:rsid w:val="00F02795"/>
    <w:rsid w:val="00F02B9E"/>
    <w:rsid w:val="00F02BFF"/>
    <w:rsid w:val="00F03082"/>
    <w:rsid w:val="00F03086"/>
    <w:rsid w:val="00F0309E"/>
    <w:rsid w:val="00F03693"/>
    <w:rsid w:val="00F03C4E"/>
    <w:rsid w:val="00F040EF"/>
    <w:rsid w:val="00F045B1"/>
    <w:rsid w:val="00F04BEB"/>
    <w:rsid w:val="00F04CFF"/>
    <w:rsid w:val="00F0503D"/>
    <w:rsid w:val="00F0528D"/>
    <w:rsid w:val="00F0564A"/>
    <w:rsid w:val="00F0585E"/>
    <w:rsid w:val="00F05D81"/>
    <w:rsid w:val="00F06151"/>
    <w:rsid w:val="00F06813"/>
    <w:rsid w:val="00F06BA1"/>
    <w:rsid w:val="00F06C67"/>
    <w:rsid w:val="00F06C8D"/>
    <w:rsid w:val="00F06DFD"/>
    <w:rsid w:val="00F06E6D"/>
    <w:rsid w:val="00F06FAF"/>
    <w:rsid w:val="00F07146"/>
    <w:rsid w:val="00F071D1"/>
    <w:rsid w:val="00F07533"/>
    <w:rsid w:val="00F077D5"/>
    <w:rsid w:val="00F07808"/>
    <w:rsid w:val="00F07BBC"/>
    <w:rsid w:val="00F07C35"/>
    <w:rsid w:val="00F105E1"/>
    <w:rsid w:val="00F10629"/>
    <w:rsid w:val="00F10998"/>
    <w:rsid w:val="00F1138C"/>
    <w:rsid w:val="00F12705"/>
    <w:rsid w:val="00F12993"/>
    <w:rsid w:val="00F1310A"/>
    <w:rsid w:val="00F13CF8"/>
    <w:rsid w:val="00F13F1E"/>
    <w:rsid w:val="00F14036"/>
    <w:rsid w:val="00F14EB5"/>
    <w:rsid w:val="00F15292"/>
    <w:rsid w:val="00F15FA5"/>
    <w:rsid w:val="00F16410"/>
    <w:rsid w:val="00F166CF"/>
    <w:rsid w:val="00F166FD"/>
    <w:rsid w:val="00F16BE0"/>
    <w:rsid w:val="00F16EE1"/>
    <w:rsid w:val="00F16F91"/>
    <w:rsid w:val="00F20261"/>
    <w:rsid w:val="00F20683"/>
    <w:rsid w:val="00F209B7"/>
    <w:rsid w:val="00F209C6"/>
    <w:rsid w:val="00F20C1F"/>
    <w:rsid w:val="00F20FD6"/>
    <w:rsid w:val="00F21545"/>
    <w:rsid w:val="00F2167E"/>
    <w:rsid w:val="00F21686"/>
    <w:rsid w:val="00F21A07"/>
    <w:rsid w:val="00F225A5"/>
    <w:rsid w:val="00F229CE"/>
    <w:rsid w:val="00F230DA"/>
    <w:rsid w:val="00F2376F"/>
    <w:rsid w:val="00F24189"/>
    <w:rsid w:val="00F2419B"/>
    <w:rsid w:val="00F243D8"/>
    <w:rsid w:val="00F2500E"/>
    <w:rsid w:val="00F25754"/>
    <w:rsid w:val="00F25BFC"/>
    <w:rsid w:val="00F270F5"/>
    <w:rsid w:val="00F27228"/>
    <w:rsid w:val="00F27576"/>
    <w:rsid w:val="00F276CC"/>
    <w:rsid w:val="00F27A2A"/>
    <w:rsid w:val="00F3045B"/>
    <w:rsid w:val="00F30505"/>
    <w:rsid w:val="00F305B3"/>
    <w:rsid w:val="00F30828"/>
    <w:rsid w:val="00F30B2B"/>
    <w:rsid w:val="00F30D14"/>
    <w:rsid w:val="00F31033"/>
    <w:rsid w:val="00F313C3"/>
    <w:rsid w:val="00F313D6"/>
    <w:rsid w:val="00F3145D"/>
    <w:rsid w:val="00F31C68"/>
    <w:rsid w:val="00F32038"/>
    <w:rsid w:val="00F32169"/>
    <w:rsid w:val="00F323F9"/>
    <w:rsid w:val="00F32A4E"/>
    <w:rsid w:val="00F32EA5"/>
    <w:rsid w:val="00F32FE0"/>
    <w:rsid w:val="00F33464"/>
    <w:rsid w:val="00F335F3"/>
    <w:rsid w:val="00F33D23"/>
    <w:rsid w:val="00F342E7"/>
    <w:rsid w:val="00F3438D"/>
    <w:rsid w:val="00F3473D"/>
    <w:rsid w:val="00F34A0B"/>
    <w:rsid w:val="00F35258"/>
    <w:rsid w:val="00F35266"/>
    <w:rsid w:val="00F35362"/>
    <w:rsid w:val="00F35BB6"/>
    <w:rsid w:val="00F3703C"/>
    <w:rsid w:val="00F3744A"/>
    <w:rsid w:val="00F3766D"/>
    <w:rsid w:val="00F4060D"/>
    <w:rsid w:val="00F406F7"/>
    <w:rsid w:val="00F40F0C"/>
    <w:rsid w:val="00F41474"/>
    <w:rsid w:val="00F4158D"/>
    <w:rsid w:val="00F417DF"/>
    <w:rsid w:val="00F41D73"/>
    <w:rsid w:val="00F41E84"/>
    <w:rsid w:val="00F42D61"/>
    <w:rsid w:val="00F43090"/>
    <w:rsid w:val="00F434F7"/>
    <w:rsid w:val="00F4354C"/>
    <w:rsid w:val="00F43F0D"/>
    <w:rsid w:val="00F45511"/>
    <w:rsid w:val="00F466E8"/>
    <w:rsid w:val="00F46922"/>
    <w:rsid w:val="00F46BBD"/>
    <w:rsid w:val="00F4715F"/>
    <w:rsid w:val="00F4758B"/>
    <w:rsid w:val="00F4766C"/>
    <w:rsid w:val="00F47909"/>
    <w:rsid w:val="00F47994"/>
    <w:rsid w:val="00F505A5"/>
    <w:rsid w:val="00F5060E"/>
    <w:rsid w:val="00F507D1"/>
    <w:rsid w:val="00F50E51"/>
    <w:rsid w:val="00F50FB7"/>
    <w:rsid w:val="00F513BF"/>
    <w:rsid w:val="00F51597"/>
    <w:rsid w:val="00F519CE"/>
    <w:rsid w:val="00F51ADA"/>
    <w:rsid w:val="00F51B23"/>
    <w:rsid w:val="00F51D54"/>
    <w:rsid w:val="00F51DEA"/>
    <w:rsid w:val="00F51FAC"/>
    <w:rsid w:val="00F52118"/>
    <w:rsid w:val="00F52C34"/>
    <w:rsid w:val="00F52D9E"/>
    <w:rsid w:val="00F53501"/>
    <w:rsid w:val="00F53AFE"/>
    <w:rsid w:val="00F53E57"/>
    <w:rsid w:val="00F53EB6"/>
    <w:rsid w:val="00F540F9"/>
    <w:rsid w:val="00F54322"/>
    <w:rsid w:val="00F55578"/>
    <w:rsid w:val="00F555CE"/>
    <w:rsid w:val="00F5563A"/>
    <w:rsid w:val="00F56010"/>
    <w:rsid w:val="00F561C6"/>
    <w:rsid w:val="00F56389"/>
    <w:rsid w:val="00F56A1A"/>
    <w:rsid w:val="00F57250"/>
    <w:rsid w:val="00F57377"/>
    <w:rsid w:val="00F5770B"/>
    <w:rsid w:val="00F57DBC"/>
    <w:rsid w:val="00F57DC7"/>
    <w:rsid w:val="00F57DE8"/>
    <w:rsid w:val="00F60203"/>
    <w:rsid w:val="00F607C5"/>
    <w:rsid w:val="00F60A55"/>
    <w:rsid w:val="00F60DEA"/>
    <w:rsid w:val="00F61D56"/>
    <w:rsid w:val="00F61E9A"/>
    <w:rsid w:val="00F62CC6"/>
    <w:rsid w:val="00F62D14"/>
    <w:rsid w:val="00F6302A"/>
    <w:rsid w:val="00F63065"/>
    <w:rsid w:val="00F630F9"/>
    <w:rsid w:val="00F63950"/>
    <w:rsid w:val="00F63D94"/>
    <w:rsid w:val="00F645F7"/>
    <w:rsid w:val="00F64C2B"/>
    <w:rsid w:val="00F64FE7"/>
    <w:rsid w:val="00F65036"/>
    <w:rsid w:val="00F651BE"/>
    <w:rsid w:val="00F65826"/>
    <w:rsid w:val="00F658AF"/>
    <w:rsid w:val="00F658CE"/>
    <w:rsid w:val="00F65E97"/>
    <w:rsid w:val="00F6652C"/>
    <w:rsid w:val="00F66F50"/>
    <w:rsid w:val="00F67157"/>
    <w:rsid w:val="00F674F3"/>
    <w:rsid w:val="00F67AD9"/>
    <w:rsid w:val="00F67F53"/>
    <w:rsid w:val="00F70168"/>
    <w:rsid w:val="00F703BE"/>
    <w:rsid w:val="00F7068E"/>
    <w:rsid w:val="00F71047"/>
    <w:rsid w:val="00F71414"/>
    <w:rsid w:val="00F71BA4"/>
    <w:rsid w:val="00F71E99"/>
    <w:rsid w:val="00F71F69"/>
    <w:rsid w:val="00F7272A"/>
    <w:rsid w:val="00F72960"/>
    <w:rsid w:val="00F72B72"/>
    <w:rsid w:val="00F73388"/>
    <w:rsid w:val="00F74029"/>
    <w:rsid w:val="00F7420C"/>
    <w:rsid w:val="00F74227"/>
    <w:rsid w:val="00F745DE"/>
    <w:rsid w:val="00F74BB9"/>
    <w:rsid w:val="00F74EAE"/>
    <w:rsid w:val="00F75064"/>
    <w:rsid w:val="00F753E9"/>
    <w:rsid w:val="00F75582"/>
    <w:rsid w:val="00F75737"/>
    <w:rsid w:val="00F75B6D"/>
    <w:rsid w:val="00F75BF8"/>
    <w:rsid w:val="00F76273"/>
    <w:rsid w:val="00F76350"/>
    <w:rsid w:val="00F76373"/>
    <w:rsid w:val="00F7653B"/>
    <w:rsid w:val="00F769C8"/>
    <w:rsid w:val="00F76EFA"/>
    <w:rsid w:val="00F77570"/>
    <w:rsid w:val="00F776AF"/>
    <w:rsid w:val="00F77D4D"/>
    <w:rsid w:val="00F77DEF"/>
    <w:rsid w:val="00F8031B"/>
    <w:rsid w:val="00F804BE"/>
    <w:rsid w:val="00F80687"/>
    <w:rsid w:val="00F80981"/>
    <w:rsid w:val="00F80A3B"/>
    <w:rsid w:val="00F80F54"/>
    <w:rsid w:val="00F8118F"/>
    <w:rsid w:val="00F817CE"/>
    <w:rsid w:val="00F824AC"/>
    <w:rsid w:val="00F82597"/>
    <w:rsid w:val="00F82F3B"/>
    <w:rsid w:val="00F83FC9"/>
    <w:rsid w:val="00F84287"/>
    <w:rsid w:val="00F842B4"/>
    <w:rsid w:val="00F843EB"/>
    <w:rsid w:val="00F8456C"/>
    <w:rsid w:val="00F84901"/>
    <w:rsid w:val="00F85003"/>
    <w:rsid w:val="00F85310"/>
    <w:rsid w:val="00F85597"/>
    <w:rsid w:val="00F859D8"/>
    <w:rsid w:val="00F85CA1"/>
    <w:rsid w:val="00F863EB"/>
    <w:rsid w:val="00F868F5"/>
    <w:rsid w:val="00F86A06"/>
    <w:rsid w:val="00F86AC7"/>
    <w:rsid w:val="00F8765B"/>
    <w:rsid w:val="00F87A4C"/>
    <w:rsid w:val="00F87AAB"/>
    <w:rsid w:val="00F87D3C"/>
    <w:rsid w:val="00F87EEF"/>
    <w:rsid w:val="00F90099"/>
    <w:rsid w:val="00F9056A"/>
    <w:rsid w:val="00F90F8D"/>
    <w:rsid w:val="00F918CA"/>
    <w:rsid w:val="00F91B41"/>
    <w:rsid w:val="00F9238B"/>
    <w:rsid w:val="00F92782"/>
    <w:rsid w:val="00F928A9"/>
    <w:rsid w:val="00F92DB6"/>
    <w:rsid w:val="00F9368F"/>
    <w:rsid w:val="00F93AA9"/>
    <w:rsid w:val="00F93E32"/>
    <w:rsid w:val="00F948EC"/>
    <w:rsid w:val="00F94F7F"/>
    <w:rsid w:val="00F95153"/>
    <w:rsid w:val="00F9525D"/>
    <w:rsid w:val="00F9527C"/>
    <w:rsid w:val="00F95367"/>
    <w:rsid w:val="00F954AE"/>
    <w:rsid w:val="00F95619"/>
    <w:rsid w:val="00F958DC"/>
    <w:rsid w:val="00F958E1"/>
    <w:rsid w:val="00F9653B"/>
    <w:rsid w:val="00F96846"/>
    <w:rsid w:val="00F96985"/>
    <w:rsid w:val="00F96DDA"/>
    <w:rsid w:val="00F96F5C"/>
    <w:rsid w:val="00F96FF5"/>
    <w:rsid w:val="00F97206"/>
    <w:rsid w:val="00F97333"/>
    <w:rsid w:val="00F977BB"/>
    <w:rsid w:val="00F97838"/>
    <w:rsid w:val="00F978DD"/>
    <w:rsid w:val="00FA0012"/>
    <w:rsid w:val="00FA00D5"/>
    <w:rsid w:val="00FA03EA"/>
    <w:rsid w:val="00FA077B"/>
    <w:rsid w:val="00FA1F6D"/>
    <w:rsid w:val="00FA28D2"/>
    <w:rsid w:val="00FA2A92"/>
    <w:rsid w:val="00FA2B0E"/>
    <w:rsid w:val="00FA2BB3"/>
    <w:rsid w:val="00FA2DF0"/>
    <w:rsid w:val="00FA31FD"/>
    <w:rsid w:val="00FA33BD"/>
    <w:rsid w:val="00FA3B0F"/>
    <w:rsid w:val="00FA3F1C"/>
    <w:rsid w:val="00FA41B1"/>
    <w:rsid w:val="00FA45DF"/>
    <w:rsid w:val="00FA4999"/>
    <w:rsid w:val="00FA5882"/>
    <w:rsid w:val="00FA58D7"/>
    <w:rsid w:val="00FA5C25"/>
    <w:rsid w:val="00FA5FE5"/>
    <w:rsid w:val="00FA612A"/>
    <w:rsid w:val="00FA62C7"/>
    <w:rsid w:val="00FA644B"/>
    <w:rsid w:val="00FA6E8E"/>
    <w:rsid w:val="00FA713F"/>
    <w:rsid w:val="00FA7299"/>
    <w:rsid w:val="00FA732B"/>
    <w:rsid w:val="00FA751D"/>
    <w:rsid w:val="00FA7F2D"/>
    <w:rsid w:val="00FB0817"/>
    <w:rsid w:val="00FB09B2"/>
    <w:rsid w:val="00FB0AA2"/>
    <w:rsid w:val="00FB0D5E"/>
    <w:rsid w:val="00FB0EA3"/>
    <w:rsid w:val="00FB0F32"/>
    <w:rsid w:val="00FB0F9F"/>
    <w:rsid w:val="00FB169B"/>
    <w:rsid w:val="00FB1906"/>
    <w:rsid w:val="00FB1A8D"/>
    <w:rsid w:val="00FB1E2D"/>
    <w:rsid w:val="00FB26D7"/>
    <w:rsid w:val="00FB2C90"/>
    <w:rsid w:val="00FB2E30"/>
    <w:rsid w:val="00FB3871"/>
    <w:rsid w:val="00FB4223"/>
    <w:rsid w:val="00FB4C80"/>
    <w:rsid w:val="00FB5884"/>
    <w:rsid w:val="00FB5F06"/>
    <w:rsid w:val="00FB5FA3"/>
    <w:rsid w:val="00FB6A6A"/>
    <w:rsid w:val="00FB745E"/>
    <w:rsid w:val="00FB785D"/>
    <w:rsid w:val="00FB7CAE"/>
    <w:rsid w:val="00FB7EF0"/>
    <w:rsid w:val="00FB7F49"/>
    <w:rsid w:val="00FC02B2"/>
    <w:rsid w:val="00FC030C"/>
    <w:rsid w:val="00FC177F"/>
    <w:rsid w:val="00FC1951"/>
    <w:rsid w:val="00FC1FDE"/>
    <w:rsid w:val="00FC2183"/>
    <w:rsid w:val="00FC21B2"/>
    <w:rsid w:val="00FC26BD"/>
    <w:rsid w:val="00FC28BC"/>
    <w:rsid w:val="00FC2944"/>
    <w:rsid w:val="00FC29EF"/>
    <w:rsid w:val="00FC31CF"/>
    <w:rsid w:val="00FC3E24"/>
    <w:rsid w:val="00FC4A6A"/>
    <w:rsid w:val="00FC5146"/>
    <w:rsid w:val="00FC54F1"/>
    <w:rsid w:val="00FC5E1B"/>
    <w:rsid w:val="00FC6030"/>
    <w:rsid w:val="00FC65CA"/>
    <w:rsid w:val="00FC6B71"/>
    <w:rsid w:val="00FC7429"/>
    <w:rsid w:val="00FC770C"/>
    <w:rsid w:val="00FC7792"/>
    <w:rsid w:val="00FC7B56"/>
    <w:rsid w:val="00FC7CB8"/>
    <w:rsid w:val="00FC7EB6"/>
    <w:rsid w:val="00FD03EF"/>
    <w:rsid w:val="00FD04FB"/>
    <w:rsid w:val="00FD07F6"/>
    <w:rsid w:val="00FD089F"/>
    <w:rsid w:val="00FD1099"/>
    <w:rsid w:val="00FD10D3"/>
    <w:rsid w:val="00FD1BE5"/>
    <w:rsid w:val="00FD1EC8"/>
    <w:rsid w:val="00FD1F53"/>
    <w:rsid w:val="00FD2852"/>
    <w:rsid w:val="00FD36F0"/>
    <w:rsid w:val="00FD3F71"/>
    <w:rsid w:val="00FD3FDF"/>
    <w:rsid w:val="00FD4734"/>
    <w:rsid w:val="00FD47ED"/>
    <w:rsid w:val="00FD4AB6"/>
    <w:rsid w:val="00FD4ACB"/>
    <w:rsid w:val="00FD4F2D"/>
    <w:rsid w:val="00FD5114"/>
    <w:rsid w:val="00FD53D5"/>
    <w:rsid w:val="00FD5660"/>
    <w:rsid w:val="00FD5813"/>
    <w:rsid w:val="00FD5D04"/>
    <w:rsid w:val="00FD6066"/>
    <w:rsid w:val="00FD61ED"/>
    <w:rsid w:val="00FD623E"/>
    <w:rsid w:val="00FD66ED"/>
    <w:rsid w:val="00FD71F4"/>
    <w:rsid w:val="00FD74DB"/>
    <w:rsid w:val="00FD755E"/>
    <w:rsid w:val="00FD7660"/>
    <w:rsid w:val="00FD780B"/>
    <w:rsid w:val="00FE0254"/>
    <w:rsid w:val="00FE0500"/>
    <w:rsid w:val="00FE05AC"/>
    <w:rsid w:val="00FE0655"/>
    <w:rsid w:val="00FE0693"/>
    <w:rsid w:val="00FE08D5"/>
    <w:rsid w:val="00FE152F"/>
    <w:rsid w:val="00FE18B0"/>
    <w:rsid w:val="00FE1CA7"/>
    <w:rsid w:val="00FE1DB8"/>
    <w:rsid w:val="00FE2179"/>
    <w:rsid w:val="00FE2365"/>
    <w:rsid w:val="00FE252F"/>
    <w:rsid w:val="00FE25E8"/>
    <w:rsid w:val="00FE2A07"/>
    <w:rsid w:val="00FE2E13"/>
    <w:rsid w:val="00FE3126"/>
    <w:rsid w:val="00FE3566"/>
    <w:rsid w:val="00FE37D7"/>
    <w:rsid w:val="00FE3CF6"/>
    <w:rsid w:val="00FE44E9"/>
    <w:rsid w:val="00FE47FC"/>
    <w:rsid w:val="00FE4987"/>
    <w:rsid w:val="00FE4BBB"/>
    <w:rsid w:val="00FE4C7B"/>
    <w:rsid w:val="00FE4F6D"/>
    <w:rsid w:val="00FE51D0"/>
    <w:rsid w:val="00FE5A19"/>
    <w:rsid w:val="00FE5C7E"/>
    <w:rsid w:val="00FE5F96"/>
    <w:rsid w:val="00FE63F5"/>
    <w:rsid w:val="00FE66EF"/>
    <w:rsid w:val="00FE6A16"/>
    <w:rsid w:val="00FE6C8F"/>
    <w:rsid w:val="00FE7336"/>
    <w:rsid w:val="00FE787C"/>
    <w:rsid w:val="00FF03C1"/>
    <w:rsid w:val="00FF06AF"/>
    <w:rsid w:val="00FF0B46"/>
    <w:rsid w:val="00FF0B68"/>
    <w:rsid w:val="00FF1852"/>
    <w:rsid w:val="00FF1E94"/>
    <w:rsid w:val="00FF1F5C"/>
    <w:rsid w:val="00FF24C2"/>
    <w:rsid w:val="00FF288D"/>
    <w:rsid w:val="00FF2D67"/>
    <w:rsid w:val="00FF2E82"/>
    <w:rsid w:val="00FF2EE2"/>
    <w:rsid w:val="00FF3DB4"/>
    <w:rsid w:val="00FF3DB5"/>
    <w:rsid w:val="00FF45A5"/>
    <w:rsid w:val="00FF46FB"/>
    <w:rsid w:val="00FF47FA"/>
    <w:rsid w:val="00FF5406"/>
    <w:rsid w:val="00FF595C"/>
    <w:rsid w:val="00FF5C72"/>
    <w:rsid w:val="00FF5C91"/>
    <w:rsid w:val="00FF6728"/>
    <w:rsid w:val="00FF697E"/>
    <w:rsid w:val="00FF6F54"/>
    <w:rsid w:val="00FF72BF"/>
    <w:rsid w:val="00FF7429"/>
    <w:rsid w:val="00FF7493"/>
    <w:rsid w:val="00FF77F0"/>
    <w:rsid w:val="07A2F5DA"/>
    <w:rsid w:val="09EDA94E"/>
    <w:rsid w:val="0F9395AB"/>
    <w:rsid w:val="1206CB38"/>
    <w:rsid w:val="12726A59"/>
    <w:rsid w:val="12E7BB05"/>
    <w:rsid w:val="13369F19"/>
    <w:rsid w:val="161381DE"/>
    <w:rsid w:val="17AABFD8"/>
    <w:rsid w:val="1847B218"/>
    <w:rsid w:val="18ED61A6"/>
    <w:rsid w:val="19CE4B93"/>
    <w:rsid w:val="1A2ED25C"/>
    <w:rsid w:val="1CD0CF77"/>
    <w:rsid w:val="1CFEA79E"/>
    <w:rsid w:val="1D51328E"/>
    <w:rsid w:val="1D6D638A"/>
    <w:rsid w:val="1F8E1B75"/>
    <w:rsid w:val="1F9A76DC"/>
    <w:rsid w:val="210A772F"/>
    <w:rsid w:val="21523503"/>
    <w:rsid w:val="22416C25"/>
    <w:rsid w:val="2448D803"/>
    <w:rsid w:val="25630CB3"/>
    <w:rsid w:val="261A5CBA"/>
    <w:rsid w:val="262C65AD"/>
    <w:rsid w:val="26E6B0D6"/>
    <w:rsid w:val="2942236B"/>
    <w:rsid w:val="2A2C6541"/>
    <w:rsid w:val="2B31630B"/>
    <w:rsid w:val="2B6C1ED8"/>
    <w:rsid w:val="2CF7F849"/>
    <w:rsid w:val="2D1A7C88"/>
    <w:rsid w:val="2DED7CB4"/>
    <w:rsid w:val="2F91E39E"/>
    <w:rsid w:val="3376A4CA"/>
    <w:rsid w:val="3407FFBE"/>
    <w:rsid w:val="3458FFEA"/>
    <w:rsid w:val="34FC2758"/>
    <w:rsid w:val="35C48060"/>
    <w:rsid w:val="35DC79CD"/>
    <w:rsid w:val="35E8943D"/>
    <w:rsid w:val="36B95212"/>
    <w:rsid w:val="3A17E43F"/>
    <w:rsid w:val="3D8EC93B"/>
    <w:rsid w:val="3DBAE4B5"/>
    <w:rsid w:val="400770C8"/>
    <w:rsid w:val="418670D8"/>
    <w:rsid w:val="41BE4EC1"/>
    <w:rsid w:val="44AE9D2B"/>
    <w:rsid w:val="4F4585BD"/>
    <w:rsid w:val="50E3198C"/>
    <w:rsid w:val="532F4988"/>
    <w:rsid w:val="557AE20C"/>
    <w:rsid w:val="557FBB1B"/>
    <w:rsid w:val="55999D87"/>
    <w:rsid w:val="56B29B99"/>
    <w:rsid w:val="56F75DB3"/>
    <w:rsid w:val="57762193"/>
    <w:rsid w:val="58C031D0"/>
    <w:rsid w:val="5C54182D"/>
    <w:rsid w:val="5DEB87B2"/>
    <w:rsid w:val="5DF0934F"/>
    <w:rsid w:val="5E527ADE"/>
    <w:rsid w:val="5EAE6F1B"/>
    <w:rsid w:val="6004199D"/>
    <w:rsid w:val="62684306"/>
    <w:rsid w:val="63A0BE7A"/>
    <w:rsid w:val="649D110D"/>
    <w:rsid w:val="64D886DF"/>
    <w:rsid w:val="6C1E3A65"/>
    <w:rsid w:val="6EE436E8"/>
    <w:rsid w:val="703DBA93"/>
    <w:rsid w:val="747BECEA"/>
    <w:rsid w:val="77378BBD"/>
    <w:rsid w:val="7835295D"/>
    <w:rsid w:val="78CCF813"/>
    <w:rsid w:val="7E30D7D3"/>
    <w:rsid w:val="7FFA98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F41474"/>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0">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clear" w:pos="1304"/>
        <w:tab w:val="left" w:pos="1701"/>
      </w:tabs>
      <w:ind w:left="1699" w:hanging="1699"/>
    </w:pPr>
    <w:rPr>
      <w:b/>
      <w:bCs/>
    </w:rPr>
  </w:style>
  <w:style w:type="character" w:customStyle="1" w:styleId="BodyTextChar">
    <w:name w:val="Body Text Char"/>
    <w:link w:val="BodyText"/>
    <w:rsid w:val="00F41474"/>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网格型"/>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F41474"/>
    <w:rPr>
      <w:rFonts w:asciiTheme="minorHAnsi" w:eastAsiaTheme="minorHAnsi" w:hAnsiTheme="minorHAnsi" w:cstheme="minorBidi"/>
      <w:sz w:val="22"/>
      <w:szCs w:val="22"/>
    </w:rPr>
  </w:style>
  <w:style w:type="paragraph" w:customStyle="1" w:styleId="3GPPText">
    <w:name w:val="3GPP Text"/>
    <w:basedOn w:val="Normal"/>
    <w:link w:val="3GPPTextChar"/>
    <w:qFormat/>
    <w:rsid w:val="00F41474"/>
    <w:pPr>
      <w:spacing w:before="120" w:after="120" w:line="257"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8"/>
    <w:qFormat/>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B11">
    <w:name w:val="B1 (文字)"/>
    <w:qFormat/>
    <w:rsid w:val="00D4532F"/>
    <w:rPr>
      <w:lang w:eastAsia="en-US"/>
    </w:rPr>
  </w:style>
  <w:style w:type="character" w:customStyle="1" w:styleId="normaltextrun">
    <w:name w:val="normaltextrun"/>
    <w:basedOn w:val="DefaultParagraphFont"/>
    <w:rsid w:val="00725F89"/>
  </w:style>
  <w:style w:type="character" w:customStyle="1" w:styleId="eop">
    <w:name w:val="eop"/>
    <w:basedOn w:val="DefaultParagraphFont"/>
    <w:rsid w:val="00725F89"/>
  </w:style>
  <w:style w:type="paragraph" w:customStyle="1" w:styleId="B1">
    <w:name w:val="B1+"/>
    <w:basedOn w:val="B10"/>
    <w:uiPriority w:val="99"/>
    <w:qFormat/>
    <w:rsid w:val="00DD6C66"/>
    <w:pPr>
      <w:numPr>
        <w:numId w:val="32"/>
      </w:numPr>
      <w:tabs>
        <w:tab w:val="clear" w:pos="737"/>
        <w:tab w:val="num" w:pos="720"/>
      </w:tabs>
      <w:spacing w:after="180" w:line="259" w:lineRule="auto"/>
    </w:pPr>
    <w:rPr>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83DD209F-E78C-4C1D-AF69-76408FD3F657}">
  <ds:schemaRefs>
    <ds:schemaRef ds:uri="http://schemas.openxmlformats.org/officeDocument/2006/bibliography"/>
  </ds:schemaRefs>
</ds:datastoreItem>
</file>

<file path=customXml/itemProps2.xml><?xml version="1.0" encoding="utf-8"?>
<ds:datastoreItem xmlns:ds="http://schemas.openxmlformats.org/officeDocument/2006/customXml" ds:itemID="{F0AF45B4-D140-4E3C-AAD5-6744505BDB30}"/>
</file>

<file path=customXml/itemProps3.xml><?xml version="1.0" encoding="utf-8"?>
<ds:datastoreItem xmlns:ds="http://schemas.openxmlformats.org/officeDocument/2006/customXml" ds:itemID="{D0779EFD-1476-4ED5-9330-734345FCE89B}"/>
</file>

<file path=customXml/itemProps4.xml><?xml version="1.0" encoding="utf-8"?>
<ds:datastoreItem xmlns:ds="http://schemas.openxmlformats.org/officeDocument/2006/customXml" ds:itemID="{6F4EB4BB-AAE1-4133-A384-58FCF15E6378}"/>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5252</Words>
  <Characters>29940</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2025-08-15T14:27:00Z</dcterms:created>
  <dcterms:modified xsi:type="dcterms:W3CDTF">2025-08-15T14:27:00Z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